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高新技术企业认定程序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根据《认定办法》和《工作指引》相关规定，优化申报流程，精简申报材料，完善工作机制，具体程序如下：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1.自我评价。企业对照《认定办法》第十一条和《工作指引》第三部分进行自我评价。自评符合条件的，可按照本通知要求准备申报材料。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2.注册填报。申报企业登录“科学技术部政务服务平台”（</w:t>
      </w:r>
      <w:r>
        <w:rPr>
          <w:rFonts w:hint="eastAsia" w:ascii="仿宋_GB2312" w:hAnsi="微软雅黑" w:eastAsia="仿宋_GB2312"/>
          <w:sz w:val="32"/>
          <w:szCs w:val="32"/>
        </w:rPr>
        <w:fldChar w:fldCharType="begin"/>
      </w:r>
      <w:r>
        <w:rPr>
          <w:rFonts w:hint="eastAsia" w:ascii="仿宋_GB2312" w:hAnsi="微软雅黑" w:eastAsia="仿宋_GB2312"/>
          <w:sz w:val="32"/>
          <w:szCs w:val="32"/>
        </w:rPr>
        <w:instrText xml:space="preserve"> HYPERLINK "http://www.innocom.gov.cn）开展，" </w:instrText>
      </w:r>
      <w:r>
        <w:rPr>
          <w:rFonts w:hint="eastAsia" w:ascii="仿宋_GB2312" w:hAnsi="微软雅黑" w:eastAsia="仿宋_GB2312"/>
          <w:sz w:val="32"/>
          <w:szCs w:val="32"/>
        </w:rPr>
        <w:fldChar w:fldCharType="separate"/>
      </w:r>
      <w:r>
        <w:rPr>
          <w:rStyle w:val="5"/>
          <w:rFonts w:ascii="仿宋_GB2312" w:hAnsi="微软雅黑" w:eastAsia="仿宋_GB2312"/>
          <w:color w:val="auto"/>
          <w:sz w:val="32"/>
          <w:szCs w:val="32"/>
        </w:rPr>
        <w:t>https://fuwu.most.gov.cn/</w:t>
      </w:r>
      <w:r>
        <w:rPr>
          <w:rStyle w:val="5"/>
          <w:rFonts w:hint="eastAsia" w:ascii="仿宋_GB2312" w:hAnsi="微软雅黑" w:eastAsia="仿宋_GB2312"/>
          <w:color w:val="auto"/>
          <w:sz w:val="32"/>
          <w:szCs w:val="32"/>
        </w:rPr>
        <w:t>），</w:t>
      </w:r>
      <w:r>
        <w:rPr>
          <w:rFonts w:hint="eastAsia" w:ascii="仿宋_GB2312" w:hAnsi="微软雅黑" w:eastAsia="仿宋_GB2312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sz w:val="32"/>
          <w:szCs w:val="32"/>
        </w:rPr>
        <w:t>实名认证通过后开展后续申报工作。已注册企业无需重新注册，可用原用户名和密码登录系统进行申报。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3.网上提交。企业在“科学技术部政务服务平台”，按系统要求填写认定申报信息、逐一上传附件材料（作为评审依据，附件材料须清晰、完整、规范），并及时通过网络系统提交，完成网上填报。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4.纸质材料提交。企业通过“科学技术部政务服务平台”生成并打印《高新技术企业认定申请书》，并提供相关附件材料。附件材料须与申请书所填内容一致，并本着“与认定条件紧密相关”的原则，尽量简明扼要，申报材料内容及要求见附件3。按照属地原则，国家高新区外企业将纸质材料（一式一份）提交至所在市科技局审核留存，国家高新区（含黄三角农高区）内企业将纸质材料（一式一份）提交至所在高新区科技部门审核留存。对涉密企业，应按照国家有关保密工作规定，将申报材料做脱密处理，确保涉密信息安全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5.材料审核。科技部门收到企业申报材料后，要按要求对</w:t>
      </w:r>
      <w:r>
        <w:rPr>
          <w:rFonts w:hint="eastAsia" w:ascii="仿宋_GB2312" w:hAnsi="微软雅黑" w:eastAsia="仿宋_GB2312"/>
          <w:color w:val="FF0000"/>
          <w:sz w:val="32"/>
          <w:szCs w:val="32"/>
        </w:rPr>
        <w:t>申报材料中知识产权、近三年项目研发活动和成果转化情况、2021年度的科技活动人员和高新技术产品（服务）情况、研发组织管理水平等内容的真实性、合规性进行认真审核把关，</w:t>
      </w:r>
      <w:r>
        <w:rPr>
          <w:rFonts w:hint="eastAsia" w:ascii="仿宋_GB2312" w:hAnsi="微软雅黑" w:eastAsia="仿宋_GB2312"/>
          <w:sz w:val="32"/>
          <w:szCs w:val="32"/>
        </w:rPr>
        <w:t>客观记录核查中发现的问题，填写好《高新技术企业认定申报核实意见表》（见通知附件4）。各地科技部门切实做好审查工作，强化责任意识，把好审核关，杜绝审核流于形式、走过场，对现场核查中发现与申报材料不一致、有弄虚作假行为或不符合申报要求等情况的企业一律不得推荐上报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_GB2312" w:hAnsi="微软雅黑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FF0000"/>
          <w:sz w:val="32"/>
          <w:szCs w:val="32"/>
        </w:rPr>
        <w:t>科技部门收到中介机构资质证明材料后，</w:t>
      </w:r>
      <w:r>
        <w:rPr>
          <w:rFonts w:hint="eastAsia" w:ascii="仿宋_GB2312" w:hAnsi="微软雅黑" w:eastAsia="仿宋_GB2312" w:cs="宋体"/>
          <w:color w:val="FF0000"/>
          <w:kern w:val="0"/>
          <w:sz w:val="32"/>
          <w:szCs w:val="32"/>
        </w:rPr>
        <w:t>联合同级财政、税务部门对该机构是否符合</w:t>
      </w:r>
      <w:r>
        <w:rPr>
          <w:rFonts w:hint="eastAsia" w:ascii="仿宋_GB2312" w:hAnsi="微软雅黑" w:eastAsia="仿宋_GB2312"/>
          <w:color w:val="FF0000"/>
          <w:sz w:val="32"/>
          <w:szCs w:val="32"/>
        </w:rPr>
        <w:t>《工作指引》相关规定进行审查，并将审核结果报送省认定办。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同时，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加强与当地应急管理、市场监督、生态环境等部门的信息沟通，</w:t>
      </w:r>
      <w:r>
        <w:rPr>
          <w:rFonts w:hint="eastAsia" w:ascii="仿宋_GB2312" w:hAnsi="微软雅黑" w:eastAsia="仿宋_GB2312"/>
          <w:color w:val="FF0000"/>
          <w:sz w:val="32"/>
          <w:szCs w:val="32"/>
        </w:rPr>
        <w:t>对企业申请认定前一年内是否发生重大安全、重大质量事故或严重环境违法行为进行审核把关。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</w:pPr>
      <w:r>
        <w:rPr>
          <w:rFonts w:hint="eastAsia" w:ascii="仿宋_GB2312" w:hAnsi="微软雅黑" w:eastAsia="仿宋_GB2312"/>
          <w:sz w:val="32"/>
          <w:szCs w:val="32"/>
        </w:rPr>
        <w:t>6.汇总推荐。各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县市区、功能区</w:t>
      </w:r>
      <w:r>
        <w:rPr>
          <w:rFonts w:hint="eastAsia" w:ascii="仿宋_GB2312" w:hAnsi="微软雅黑" w:eastAsia="仿宋_GB2312"/>
          <w:sz w:val="32"/>
          <w:szCs w:val="32"/>
        </w:rPr>
        <w:t>科技局完成材料审核后，在系统提交推荐企业认定申报材料，并正式行文出具推荐函、推荐汇总表、中介机构审核汇总表（各一式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/>
          <w:sz w:val="32"/>
          <w:szCs w:val="32"/>
        </w:rPr>
        <w:t>份）、中介机构PDF版证明材料以及企业认定申报资料电子版报送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市科技局、税务局</w:t>
      </w:r>
      <w:r>
        <w:rPr>
          <w:rFonts w:hint="eastAsia" w:ascii="仿宋_GB2312" w:hAnsi="微软雅黑" w:eastAsia="仿宋_GB2312"/>
          <w:sz w:val="32"/>
          <w:szCs w:val="32"/>
        </w:rPr>
        <w:t>，推荐函、推荐汇总表同时抄送同级财政和税务部门，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其中</w:t>
      </w:r>
      <w:r>
        <w:rPr>
          <w:rFonts w:hint="eastAsia" w:ascii="仿宋_GB2312" w:hAnsi="微软雅黑" w:eastAsia="仿宋_GB2312"/>
          <w:sz w:val="32"/>
          <w:szCs w:val="32"/>
        </w:rPr>
        <w:t>企业认定申报资料电子版报税务局一份。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ZWUwODZmYTNhNmIzMDM1NDI5OWFlOGI2NzEyNzgifQ=="/>
  </w:docVars>
  <w:rsids>
    <w:rsidRoot w:val="00000000"/>
    <w:rsid w:val="36172963"/>
    <w:rsid w:val="375A76DE"/>
    <w:rsid w:val="5A5443D0"/>
    <w:rsid w:val="772F2B6A"/>
    <w:rsid w:val="FEF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customStyle="1" w:styleId="6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1048</Words>
  <Characters>1083</Characters>
  <Lines>0</Lines>
  <Paragraphs>0</Paragraphs>
  <TotalTime>11</TotalTime>
  <ScaleCrop>false</ScaleCrop>
  <LinksUpToDate>false</LinksUpToDate>
  <CharactersWithSpaces>1083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2022-05-11T14:48:00Z</dcterms:created>
  <dc:creator>CH</dc:creator>
  <cp:lastModifiedBy>大飞</cp:lastModifiedBy>
  <dcterms:modified xsi:type="dcterms:W3CDTF">2022-05-19T08:29:13Z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5966F476915A407BB82C72EF208327F5</vt:lpwstr>
  </property>
</Properties>
</file>