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97" w:rsidRPr="009D7697" w:rsidRDefault="009D7697" w:rsidP="009D7697">
      <w:pPr>
        <w:ind w:firstLineChars="0" w:firstLine="0"/>
        <w:rPr>
          <w:b/>
        </w:rPr>
      </w:pPr>
      <w:r w:rsidRPr="008A0982">
        <w:rPr>
          <w:rFonts w:ascii="黑体" w:eastAsia="黑体" w:hAnsi="黑体" w:hint="eastAsia"/>
        </w:rPr>
        <w:t>附件3</w:t>
      </w:r>
    </w:p>
    <w:tbl>
      <w:tblPr>
        <w:tblStyle w:val="a3"/>
        <w:tblpPr w:leftFromText="180" w:rightFromText="180" w:vertAnchor="text" w:horzAnchor="margin" w:tblpXSpec="center" w:tblpY="123"/>
        <w:tblW w:w="10444" w:type="dxa"/>
        <w:tblLook w:val="04A0"/>
      </w:tblPr>
      <w:tblGrid>
        <w:gridCol w:w="1862"/>
        <w:gridCol w:w="7766"/>
        <w:gridCol w:w="816"/>
      </w:tblGrid>
      <w:tr w:rsidR="008A0982" w:rsidRPr="00966998" w:rsidTr="008A0982">
        <w:trPr>
          <w:trHeight w:val="567"/>
        </w:trPr>
        <w:tc>
          <w:tcPr>
            <w:tcW w:w="10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82" w:rsidRPr="00BB4F3E" w:rsidRDefault="008A0982" w:rsidP="008A0982">
            <w:pPr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黑体"/>
                <w:color w:val="000000"/>
                <w:sz w:val="22"/>
                <w:szCs w:val="24"/>
              </w:rPr>
            </w:pPr>
            <w:r w:rsidRPr="00F25FFD">
              <w:rPr>
                <w:rFonts w:ascii="方正小标宋简体" w:eastAsia="方正小标宋简体" w:hAnsi="黑体" w:hint="eastAsia"/>
                <w:color w:val="000000"/>
                <w:sz w:val="44"/>
                <w:szCs w:val="36"/>
              </w:rPr>
              <w:t>山东省农科驿站绩效评价指标体系</w:t>
            </w:r>
          </w:p>
        </w:tc>
      </w:tr>
      <w:tr w:rsidR="008A0982" w:rsidRPr="00966998" w:rsidTr="008A0982">
        <w:trPr>
          <w:trHeight w:val="394"/>
        </w:trPr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8A0982" w:rsidRPr="00F25FFD" w:rsidRDefault="008A0982" w:rsidP="008A098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F25FF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一级指标</w:t>
            </w:r>
          </w:p>
        </w:tc>
        <w:tc>
          <w:tcPr>
            <w:tcW w:w="7766" w:type="dxa"/>
            <w:tcBorders>
              <w:top w:val="single" w:sz="4" w:space="0" w:color="auto"/>
            </w:tcBorders>
            <w:vAlign w:val="center"/>
          </w:tcPr>
          <w:p w:rsidR="008A0982" w:rsidRPr="00F25FFD" w:rsidRDefault="008A0982" w:rsidP="008A098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F25FF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二级指标和评价标准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8A0982" w:rsidRPr="00F25FFD" w:rsidRDefault="008A0982" w:rsidP="008A098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F25FF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得分</w:t>
            </w:r>
          </w:p>
        </w:tc>
      </w:tr>
      <w:tr w:rsidR="008A0982" w:rsidRPr="00966998" w:rsidTr="008A0982">
        <w:trPr>
          <w:trHeight w:val="20"/>
        </w:trPr>
        <w:tc>
          <w:tcPr>
            <w:tcW w:w="1862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sz w:val="28"/>
                <w:szCs w:val="28"/>
              </w:rPr>
            </w:pPr>
            <w:r w:rsidRPr="007A7903">
              <w:rPr>
                <w:rFonts w:hAnsi="黑体" w:cs="黑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基础条件建设（20）</w:t>
            </w:r>
          </w:p>
        </w:tc>
        <w:tc>
          <w:tcPr>
            <w:tcW w:w="7766" w:type="dxa"/>
            <w:vAlign w:val="center"/>
          </w:tcPr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 w:rsidRPr="007A7903">
              <w:rPr>
                <w:rFonts w:hint="eastAsia"/>
                <w:sz w:val="24"/>
                <w:szCs w:val="24"/>
              </w:rPr>
              <w:t>1、有固定的办公场所，位置优越，交通便利，面积一般不少于50</w:t>
            </w:r>
            <w:r w:rsidRPr="007A7903">
              <w:rPr>
                <w:rFonts w:ascii="宋体" w:eastAsia="宋体" w:hAnsi="宋体" w:cs="宋体" w:hint="eastAsia"/>
                <w:sz w:val="24"/>
                <w:szCs w:val="24"/>
              </w:rPr>
              <w:t>㎡</w:t>
            </w:r>
            <w:r w:rsidRPr="007A7903">
              <w:rPr>
                <w:rFonts w:hint="eastAsia"/>
                <w:sz w:val="24"/>
                <w:szCs w:val="24"/>
              </w:rPr>
              <w:t>。最高5分；</w:t>
            </w:r>
          </w:p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 w:rsidRPr="007A7903">
              <w:rPr>
                <w:rFonts w:hint="eastAsia"/>
                <w:sz w:val="24"/>
                <w:szCs w:val="24"/>
              </w:rPr>
              <w:t>2、具备办公、休息、自炊、网络、简易交通工具等基本工作生活条件；配备基本的检测检验、科普、多媒体等设备。最高10分；</w:t>
            </w:r>
          </w:p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rFonts w:hAnsiTheme="minorEastAsia"/>
                <w:sz w:val="24"/>
                <w:szCs w:val="24"/>
              </w:rPr>
            </w:pPr>
            <w:r w:rsidRPr="007A7903">
              <w:rPr>
                <w:rFonts w:hint="eastAsia"/>
                <w:sz w:val="24"/>
                <w:szCs w:val="24"/>
              </w:rPr>
              <w:t>3、满足信息查询、技术培训、农技讲座、科普宣传、视频展播等开展技术服务的需要等。最高5分；</w:t>
            </w:r>
          </w:p>
        </w:tc>
        <w:tc>
          <w:tcPr>
            <w:tcW w:w="816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A0982" w:rsidRPr="00966998" w:rsidTr="008A0982">
        <w:trPr>
          <w:trHeight w:val="20"/>
        </w:trPr>
        <w:tc>
          <w:tcPr>
            <w:tcW w:w="1862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rFonts w:hAnsi="黑体" w:cs="黑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A7903">
              <w:rPr>
                <w:rFonts w:hAnsi="黑体" w:cs="黑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运营主体（15）</w:t>
            </w:r>
          </w:p>
        </w:tc>
        <w:tc>
          <w:tcPr>
            <w:tcW w:w="7766" w:type="dxa"/>
            <w:vAlign w:val="center"/>
          </w:tcPr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 w:rsidRPr="007A7903">
              <w:rPr>
                <w:rFonts w:hint="eastAsia"/>
                <w:sz w:val="24"/>
                <w:szCs w:val="24"/>
              </w:rPr>
              <w:t>1、具有独立法人资格和财务管理制度健全，热心服务“三农”，派驻1名科技人员担任站长，负责农科驿站日常运营和管理，场地、设备日常维护，记录工作与服务日志等。最高5分；</w:t>
            </w:r>
          </w:p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 w:rsidRPr="007A7903">
              <w:rPr>
                <w:rFonts w:hint="eastAsia"/>
                <w:sz w:val="24"/>
                <w:szCs w:val="24"/>
              </w:rPr>
              <w:t>2、给予农科驿站必要的支持和投入，为配备基本基础设施条件，与科技服务依托单位、驻站科技特派员等保持密切联系，组织科技特派员对服务对象进行科技指导、培训等。最高5分；</w:t>
            </w:r>
          </w:p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 w:rsidRPr="007A7903">
              <w:rPr>
                <w:rFonts w:hint="eastAsia"/>
                <w:sz w:val="24"/>
                <w:szCs w:val="24"/>
              </w:rPr>
              <w:t>3、向服务对象宣传推介农科驿站服务内容。每年报送一次工作报告。最高5分；</w:t>
            </w:r>
          </w:p>
        </w:tc>
        <w:tc>
          <w:tcPr>
            <w:tcW w:w="816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A0982" w:rsidRPr="00966998" w:rsidTr="008A0982">
        <w:trPr>
          <w:trHeight w:val="20"/>
        </w:trPr>
        <w:tc>
          <w:tcPr>
            <w:tcW w:w="1862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rFonts w:hAnsi="黑体" w:cs="黑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A7903">
              <w:rPr>
                <w:rFonts w:hAnsi="黑体" w:cs="黑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科技服务依托单位（15）</w:t>
            </w:r>
          </w:p>
        </w:tc>
        <w:tc>
          <w:tcPr>
            <w:tcW w:w="7766" w:type="dxa"/>
            <w:vAlign w:val="center"/>
          </w:tcPr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 w:rsidRPr="007A7903">
              <w:rPr>
                <w:rFonts w:hint="eastAsia"/>
                <w:sz w:val="24"/>
                <w:szCs w:val="24"/>
              </w:rPr>
              <w:t>1、明确高校、院所、农技推广服务组织等为科技服务依托单位。最高7分；</w:t>
            </w:r>
          </w:p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rFonts w:hAnsiTheme="minorEastAsia"/>
                <w:sz w:val="24"/>
                <w:szCs w:val="24"/>
              </w:rPr>
            </w:pPr>
            <w:r w:rsidRPr="007A7903">
              <w:rPr>
                <w:rFonts w:hint="eastAsia"/>
                <w:sz w:val="24"/>
                <w:szCs w:val="24"/>
              </w:rPr>
              <w:t>2、以科技特派员为主，建立相对稳定科技服务队伍；鼓励支持在校农科大学生、研究生驻站边服务边实习。最高8分；</w:t>
            </w:r>
          </w:p>
        </w:tc>
        <w:tc>
          <w:tcPr>
            <w:tcW w:w="816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A0982" w:rsidRPr="00966998" w:rsidTr="008A0982">
        <w:trPr>
          <w:trHeight w:val="20"/>
        </w:trPr>
        <w:tc>
          <w:tcPr>
            <w:tcW w:w="1862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sz w:val="28"/>
                <w:szCs w:val="28"/>
              </w:rPr>
            </w:pPr>
            <w:r w:rsidRPr="007A7903">
              <w:rPr>
                <w:rFonts w:hAnsi="黑体" w:cs="黑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运营管理体系建设（15）</w:t>
            </w:r>
          </w:p>
        </w:tc>
        <w:tc>
          <w:tcPr>
            <w:tcW w:w="7766" w:type="dxa"/>
            <w:vAlign w:val="center"/>
          </w:tcPr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 w:rsidRPr="007A7903">
              <w:rPr>
                <w:rFonts w:hint="eastAsia"/>
                <w:sz w:val="24"/>
                <w:szCs w:val="24"/>
              </w:rPr>
              <w:t>1、制定悬挂了农科驿站标识牌，有相对固定的管理人员。最高5分；</w:t>
            </w:r>
          </w:p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 w:rsidRPr="007A7903">
              <w:rPr>
                <w:rFonts w:hint="eastAsia"/>
                <w:sz w:val="24"/>
                <w:szCs w:val="24"/>
              </w:rPr>
              <w:t>2、制定了工作规则、驻站服务人员工作制度、服务评价标准、固定资产管理、科技培训等服务规范，能够实现可持续发展。最高5分；</w:t>
            </w:r>
          </w:p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 w:rsidRPr="007A7903">
              <w:rPr>
                <w:rFonts w:hint="eastAsia"/>
                <w:sz w:val="24"/>
                <w:szCs w:val="24"/>
              </w:rPr>
              <w:t>3、制定了常驻科技特派员简介展示牌等。最高5分；</w:t>
            </w:r>
          </w:p>
        </w:tc>
        <w:tc>
          <w:tcPr>
            <w:tcW w:w="816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A0982" w:rsidRPr="00966998" w:rsidTr="008A0982">
        <w:trPr>
          <w:trHeight w:val="20"/>
        </w:trPr>
        <w:tc>
          <w:tcPr>
            <w:tcW w:w="1862" w:type="dxa"/>
            <w:vAlign w:val="center"/>
          </w:tcPr>
          <w:p w:rsidR="008A0982" w:rsidRPr="00C06655" w:rsidRDefault="008A0982" w:rsidP="008A0982">
            <w:pPr>
              <w:spacing w:line="240" w:lineRule="auto"/>
              <w:ind w:firstLineChars="0" w:firstLine="0"/>
              <w:jc w:val="center"/>
              <w:rPr>
                <w:rFonts w:hAnsi="黑体" w:cs="黑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C06655">
              <w:rPr>
                <w:rFonts w:hAnsi="黑体" w:cs="黑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管理监督、联动支持（10）</w:t>
            </w:r>
          </w:p>
        </w:tc>
        <w:tc>
          <w:tcPr>
            <w:tcW w:w="7766" w:type="dxa"/>
            <w:vAlign w:val="center"/>
          </w:tcPr>
          <w:p w:rsidR="008A0982" w:rsidRPr="00C06655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 w:rsidRPr="00C06655">
              <w:rPr>
                <w:rFonts w:hint="eastAsia"/>
                <w:sz w:val="24"/>
                <w:szCs w:val="24"/>
              </w:rPr>
              <w:t>1、</w:t>
            </w:r>
            <w:r w:rsidR="00C06655">
              <w:rPr>
                <w:rFonts w:hint="eastAsia"/>
                <w:sz w:val="24"/>
                <w:szCs w:val="24"/>
              </w:rPr>
              <w:t>站点受到过</w:t>
            </w:r>
            <w:r w:rsidRPr="00C06655">
              <w:rPr>
                <w:rFonts w:hint="eastAsia"/>
                <w:sz w:val="24"/>
                <w:szCs w:val="24"/>
              </w:rPr>
              <w:t>科技管理部门有效管理和</w:t>
            </w:r>
            <w:r w:rsidR="00C06655">
              <w:rPr>
                <w:rFonts w:hint="eastAsia"/>
                <w:sz w:val="24"/>
                <w:szCs w:val="24"/>
              </w:rPr>
              <w:t>服务</w:t>
            </w:r>
            <w:r w:rsidRPr="00C06655">
              <w:rPr>
                <w:rFonts w:hint="eastAsia"/>
                <w:sz w:val="24"/>
                <w:szCs w:val="24"/>
              </w:rPr>
              <w:t>，有一定经费支持。最高</w:t>
            </w:r>
            <w:r w:rsidR="00C06655">
              <w:rPr>
                <w:rFonts w:hint="eastAsia"/>
                <w:sz w:val="24"/>
                <w:szCs w:val="24"/>
              </w:rPr>
              <w:t>7</w:t>
            </w:r>
            <w:r w:rsidRPr="00C06655">
              <w:rPr>
                <w:rFonts w:hint="eastAsia"/>
                <w:sz w:val="24"/>
                <w:szCs w:val="24"/>
              </w:rPr>
              <w:t>分；</w:t>
            </w:r>
          </w:p>
          <w:p w:rsidR="008A0982" w:rsidRPr="00C06655" w:rsidRDefault="008A0982" w:rsidP="00C06655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 w:rsidRPr="00C06655">
              <w:rPr>
                <w:rFonts w:hint="eastAsia"/>
                <w:sz w:val="24"/>
                <w:szCs w:val="24"/>
              </w:rPr>
              <w:t>2、每年向</w:t>
            </w:r>
            <w:r w:rsidR="00C06655" w:rsidRPr="00C06655">
              <w:rPr>
                <w:rFonts w:hint="eastAsia"/>
                <w:sz w:val="24"/>
                <w:szCs w:val="24"/>
              </w:rPr>
              <w:t>科技管理部门</w:t>
            </w:r>
            <w:r w:rsidRPr="00C06655">
              <w:rPr>
                <w:rFonts w:hint="eastAsia"/>
                <w:sz w:val="24"/>
                <w:szCs w:val="24"/>
              </w:rPr>
              <w:t>提交一次农科驿站工作报告。最高</w:t>
            </w:r>
            <w:r w:rsidR="00C06655">
              <w:rPr>
                <w:rFonts w:hint="eastAsia"/>
                <w:sz w:val="24"/>
                <w:szCs w:val="24"/>
              </w:rPr>
              <w:t>3</w:t>
            </w:r>
            <w:r w:rsidRPr="00C06655">
              <w:rPr>
                <w:rFonts w:hint="eastAsia"/>
                <w:sz w:val="24"/>
                <w:szCs w:val="24"/>
              </w:rPr>
              <w:t>分；</w:t>
            </w:r>
          </w:p>
        </w:tc>
        <w:tc>
          <w:tcPr>
            <w:tcW w:w="816" w:type="dxa"/>
            <w:vAlign w:val="center"/>
          </w:tcPr>
          <w:p w:rsidR="008A0982" w:rsidRPr="003D19CB" w:rsidRDefault="008A0982" w:rsidP="008A0982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A0982" w:rsidRPr="00966998" w:rsidTr="008A0982">
        <w:trPr>
          <w:trHeight w:val="20"/>
        </w:trPr>
        <w:tc>
          <w:tcPr>
            <w:tcW w:w="1862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sz w:val="28"/>
                <w:szCs w:val="28"/>
              </w:rPr>
            </w:pPr>
            <w:r w:rsidRPr="007A7903">
              <w:rPr>
                <w:rFonts w:hAnsi="黑体" w:cs="黑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科技服务情况（10）</w:t>
            </w:r>
          </w:p>
        </w:tc>
        <w:tc>
          <w:tcPr>
            <w:tcW w:w="7766" w:type="dxa"/>
            <w:vAlign w:val="center"/>
          </w:tcPr>
          <w:p w:rsidR="008A0982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1、服务地方特色产业和取得成效情况。</w:t>
            </w:r>
            <w:r w:rsidRPr="007A7903">
              <w:rPr>
                <w:rFonts w:hint="eastAsia"/>
                <w:sz w:val="24"/>
                <w:szCs w:val="24"/>
              </w:rPr>
              <w:t>最高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7A7903">
              <w:rPr>
                <w:rFonts w:hint="eastAsia"/>
                <w:sz w:val="24"/>
                <w:szCs w:val="24"/>
              </w:rPr>
              <w:t>分；</w:t>
            </w:r>
          </w:p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rFonts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2、开展</w:t>
            </w:r>
            <w:r w:rsidRPr="002D475B">
              <w:rPr>
                <w:rFonts w:hint="eastAsia"/>
                <w:sz w:val="24"/>
                <w:szCs w:val="24"/>
              </w:rPr>
              <w:t>成果推介、田间示范、现场观摩、技术培训等</w:t>
            </w:r>
            <w:r>
              <w:rPr>
                <w:rFonts w:hint="eastAsia"/>
                <w:sz w:val="24"/>
                <w:szCs w:val="24"/>
              </w:rPr>
              <w:t>情况。</w:t>
            </w:r>
            <w:r w:rsidRPr="007A7903">
              <w:rPr>
                <w:rFonts w:hint="eastAsia"/>
                <w:sz w:val="24"/>
                <w:szCs w:val="24"/>
              </w:rPr>
              <w:t>最高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7A7903">
              <w:rPr>
                <w:rFonts w:hint="eastAsia"/>
                <w:sz w:val="24"/>
                <w:szCs w:val="24"/>
              </w:rPr>
              <w:t>分；</w:t>
            </w:r>
          </w:p>
        </w:tc>
        <w:tc>
          <w:tcPr>
            <w:tcW w:w="816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A0982" w:rsidRPr="00966998" w:rsidTr="008A0982">
        <w:trPr>
          <w:trHeight w:val="20"/>
        </w:trPr>
        <w:tc>
          <w:tcPr>
            <w:tcW w:w="1862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rFonts w:hAnsi="黑体" w:cs="黑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A7903">
              <w:rPr>
                <w:rFonts w:hAnsi="黑体" w:cs="黑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科技扶贫开展情况（10）</w:t>
            </w:r>
          </w:p>
        </w:tc>
        <w:tc>
          <w:tcPr>
            <w:tcW w:w="7766" w:type="dxa"/>
            <w:vAlign w:val="center"/>
          </w:tcPr>
          <w:p w:rsidR="008A0982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1、指导</w:t>
            </w:r>
            <w:proofErr w:type="gramStart"/>
            <w:r>
              <w:rPr>
                <w:rFonts w:hint="eastAsia"/>
                <w:sz w:val="24"/>
                <w:szCs w:val="24"/>
              </w:rPr>
              <w:t>服务</w:t>
            </w:r>
            <w:bookmarkStart w:id="0" w:name="_GoBack"/>
            <w:bookmarkEnd w:id="0"/>
            <w:r w:rsidRPr="007A7903">
              <w:rPr>
                <w:rFonts w:hint="eastAsia"/>
                <w:sz w:val="24"/>
                <w:szCs w:val="24"/>
              </w:rPr>
              <w:t>省</w:t>
            </w:r>
            <w:proofErr w:type="gramEnd"/>
            <w:r w:rsidRPr="007A7903">
              <w:rPr>
                <w:rFonts w:hint="eastAsia"/>
                <w:sz w:val="24"/>
                <w:szCs w:val="24"/>
              </w:rPr>
              <w:t>扶贫工作重点村</w:t>
            </w:r>
            <w:r>
              <w:rPr>
                <w:rFonts w:hint="eastAsia"/>
                <w:sz w:val="24"/>
                <w:szCs w:val="24"/>
              </w:rPr>
              <w:t>3个以上</w:t>
            </w:r>
            <w:r w:rsidRPr="007A7903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签订了服务协议，服务方式多样，服务对象知晓度高，</w:t>
            </w:r>
            <w:r w:rsidRPr="007A7903">
              <w:rPr>
                <w:rFonts w:hint="eastAsia"/>
                <w:sz w:val="24"/>
                <w:szCs w:val="24"/>
              </w:rPr>
              <w:t>人均增收明显</w:t>
            </w:r>
            <w:r>
              <w:rPr>
                <w:rFonts w:hint="eastAsia"/>
                <w:sz w:val="24"/>
                <w:szCs w:val="24"/>
              </w:rPr>
              <w:t>等情况</w:t>
            </w:r>
            <w:r w:rsidRPr="007A7903">
              <w:rPr>
                <w:rFonts w:hint="eastAsia"/>
                <w:sz w:val="24"/>
                <w:szCs w:val="24"/>
              </w:rPr>
              <w:t>。最高5分；</w:t>
            </w:r>
          </w:p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 w:rsidRPr="007A7903">
              <w:rPr>
                <w:rFonts w:hint="eastAsia"/>
                <w:sz w:val="24"/>
                <w:szCs w:val="24"/>
              </w:rPr>
              <w:t>2、培养培训基层科技人才、科技致富带头人、农民等</w:t>
            </w:r>
            <w:r>
              <w:rPr>
                <w:rFonts w:hint="eastAsia"/>
                <w:sz w:val="24"/>
                <w:szCs w:val="24"/>
              </w:rPr>
              <w:t>情况</w:t>
            </w:r>
            <w:r w:rsidRPr="007A7903">
              <w:rPr>
                <w:rFonts w:hint="eastAsia"/>
                <w:sz w:val="24"/>
                <w:szCs w:val="24"/>
              </w:rPr>
              <w:t>。最高5分；</w:t>
            </w:r>
          </w:p>
        </w:tc>
        <w:tc>
          <w:tcPr>
            <w:tcW w:w="816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A0982" w:rsidRPr="00966998" w:rsidTr="008A0982">
        <w:trPr>
          <w:trHeight w:val="698"/>
        </w:trPr>
        <w:tc>
          <w:tcPr>
            <w:tcW w:w="1862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rFonts w:hAnsi="黑体" w:cs="黑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A7903">
              <w:rPr>
                <w:rFonts w:hAnsi="黑体" w:cs="黑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宣传情况（5）</w:t>
            </w:r>
          </w:p>
        </w:tc>
        <w:tc>
          <w:tcPr>
            <w:tcW w:w="7766" w:type="dxa"/>
            <w:vAlign w:val="center"/>
          </w:tcPr>
          <w:p w:rsidR="008A0982" w:rsidRPr="007A7903" w:rsidRDefault="008A0982" w:rsidP="008A098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 w:rsidRPr="007A7903">
              <w:rPr>
                <w:rFonts w:hint="eastAsia"/>
                <w:sz w:val="24"/>
                <w:szCs w:val="24"/>
              </w:rPr>
              <w:t>多</w:t>
            </w:r>
            <w:r>
              <w:rPr>
                <w:rFonts w:hint="eastAsia"/>
                <w:sz w:val="24"/>
                <w:szCs w:val="24"/>
              </w:rPr>
              <w:t>渠道、多</w:t>
            </w:r>
            <w:r w:rsidRPr="007A7903">
              <w:rPr>
                <w:rFonts w:hint="eastAsia"/>
                <w:sz w:val="24"/>
                <w:szCs w:val="24"/>
              </w:rPr>
              <w:t>方式开展</w:t>
            </w:r>
            <w:r>
              <w:rPr>
                <w:rFonts w:hint="eastAsia"/>
                <w:sz w:val="24"/>
                <w:szCs w:val="24"/>
              </w:rPr>
              <w:t>科技</w:t>
            </w:r>
            <w:r w:rsidRPr="007A7903">
              <w:rPr>
                <w:rFonts w:hint="eastAsia"/>
                <w:sz w:val="24"/>
                <w:szCs w:val="24"/>
              </w:rPr>
              <w:t>宣传，群众知晓度高，作为典型经验受到过媒体宣传推广等。最高5分；</w:t>
            </w:r>
          </w:p>
        </w:tc>
        <w:tc>
          <w:tcPr>
            <w:tcW w:w="816" w:type="dxa"/>
            <w:vAlign w:val="center"/>
          </w:tcPr>
          <w:p w:rsidR="008A0982" w:rsidRPr="007A7903" w:rsidRDefault="008A0982" w:rsidP="008A0982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C325BE" w:rsidRPr="00F25FFD" w:rsidRDefault="008A0982" w:rsidP="009012F4">
      <w:pPr>
        <w:ind w:firstLineChars="0" w:firstLine="0"/>
        <w:rPr>
          <w:sz w:val="28"/>
        </w:rPr>
      </w:pPr>
      <w:r>
        <w:rPr>
          <w:rFonts w:hint="eastAsia"/>
          <w:b/>
        </w:rPr>
        <w:t>注：</w:t>
      </w:r>
      <w:r w:rsidR="00E9590C" w:rsidRPr="00F25FFD">
        <w:rPr>
          <w:rFonts w:hint="eastAsia"/>
          <w:sz w:val="28"/>
        </w:rPr>
        <w:t>1.</w:t>
      </w:r>
      <w:r w:rsidRPr="00F25FFD">
        <w:rPr>
          <w:rFonts w:hint="eastAsia"/>
          <w:sz w:val="28"/>
        </w:rPr>
        <w:t>根据农科驿站自评</w:t>
      </w:r>
      <w:r w:rsidR="00CA157C" w:rsidRPr="00F25FFD">
        <w:rPr>
          <w:rFonts w:hint="eastAsia"/>
          <w:sz w:val="28"/>
        </w:rPr>
        <w:t>报告、</w:t>
      </w:r>
      <w:r w:rsidR="00F25FFD">
        <w:rPr>
          <w:rFonts w:hint="eastAsia"/>
          <w:sz w:val="28"/>
        </w:rPr>
        <w:t>日常监管情况和</w:t>
      </w:r>
      <w:r w:rsidR="00CA157C" w:rsidRPr="00F25FFD">
        <w:rPr>
          <w:rFonts w:hint="eastAsia"/>
          <w:sz w:val="28"/>
        </w:rPr>
        <w:t>现场考察</w:t>
      </w:r>
      <w:r w:rsidR="00127B75" w:rsidRPr="00F25FFD">
        <w:rPr>
          <w:rFonts w:hint="eastAsia"/>
          <w:sz w:val="28"/>
        </w:rPr>
        <w:t>等资料综合</w:t>
      </w:r>
      <w:r w:rsidR="00F25FFD">
        <w:rPr>
          <w:rFonts w:hint="eastAsia"/>
          <w:sz w:val="28"/>
        </w:rPr>
        <w:t>评价</w:t>
      </w:r>
      <w:r w:rsidR="00127B75" w:rsidRPr="00F25FFD">
        <w:rPr>
          <w:rFonts w:hint="eastAsia"/>
          <w:sz w:val="28"/>
        </w:rPr>
        <w:t>打分</w:t>
      </w:r>
      <w:r w:rsidR="00E9590C" w:rsidRPr="00F25FFD">
        <w:rPr>
          <w:rFonts w:hint="eastAsia"/>
          <w:sz w:val="28"/>
        </w:rPr>
        <w:t>；</w:t>
      </w:r>
    </w:p>
    <w:p w:rsidR="00E9590C" w:rsidRPr="00F25FFD" w:rsidRDefault="00E9590C" w:rsidP="00E9590C">
      <w:pPr>
        <w:tabs>
          <w:tab w:val="left" w:pos="714"/>
        </w:tabs>
        <w:ind w:firstLineChars="0" w:firstLine="0"/>
        <w:rPr>
          <w:sz w:val="28"/>
        </w:rPr>
      </w:pPr>
      <w:r w:rsidRPr="00F25FFD">
        <w:rPr>
          <w:rFonts w:hint="eastAsia"/>
          <w:sz w:val="28"/>
        </w:rPr>
        <w:tab/>
        <w:t>2.建议优秀</w:t>
      </w:r>
      <w:r w:rsidR="00BB0054">
        <w:rPr>
          <w:rFonts w:hint="eastAsia"/>
          <w:sz w:val="28"/>
        </w:rPr>
        <w:t>等次</w:t>
      </w:r>
      <w:r w:rsidRPr="00F25FFD">
        <w:rPr>
          <w:rFonts w:hint="eastAsia"/>
          <w:sz w:val="28"/>
        </w:rPr>
        <w:t>80～100分，合格</w:t>
      </w:r>
      <w:r w:rsidR="00BB0054">
        <w:rPr>
          <w:rFonts w:hint="eastAsia"/>
          <w:sz w:val="28"/>
        </w:rPr>
        <w:t>等次</w:t>
      </w:r>
      <w:r w:rsidRPr="00F25FFD">
        <w:rPr>
          <w:rFonts w:hint="eastAsia"/>
          <w:sz w:val="28"/>
        </w:rPr>
        <w:t>60～80分，不合格</w:t>
      </w:r>
      <w:r w:rsidR="00BB0054">
        <w:rPr>
          <w:rFonts w:hint="eastAsia"/>
          <w:sz w:val="28"/>
        </w:rPr>
        <w:t>等次</w:t>
      </w:r>
      <w:r w:rsidRPr="00F25FFD">
        <w:rPr>
          <w:rFonts w:hint="eastAsia"/>
          <w:sz w:val="28"/>
        </w:rPr>
        <w:t>0～60分。</w:t>
      </w:r>
    </w:p>
    <w:sectPr w:rsidR="00E9590C" w:rsidRPr="00F25FFD" w:rsidSect="00C53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pgNumType w:start="39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E1" w:rsidRDefault="00090DE1" w:rsidP="002242B0">
      <w:pPr>
        <w:spacing w:line="240" w:lineRule="auto"/>
        <w:ind w:firstLine="640"/>
      </w:pPr>
      <w:r>
        <w:separator/>
      </w:r>
    </w:p>
  </w:endnote>
  <w:endnote w:type="continuationSeparator" w:id="0">
    <w:p w:rsidR="00090DE1" w:rsidRDefault="00090DE1" w:rsidP="002242B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B0" w:rsidRDefault="002242B0" w:rsidP="002242B0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F0" w:rsidRPr="00290CF0" w:rsidRDefault="00290CF0" w:rsidP="00A62CFF">
    <w:pPr>
      <w:pStyle w:val="a5"/>
      <w:ind w:firstLine="560"/>
      <w:jc w:val="center"/>
      <w:rPr>
        <w:rFonts w:asciiTheme="minorEastAsia" w:eastAsiaTheme="minorEastAsia" w:hAnsiTheme="minorEastAsia"/>
        <w:sz w:val="28"/>
        <w:szCs w:val="28"/>
      </w:rPr>
    </w:pPr>
  </w:p>
  <w:p w:rsidR="002242B0" w:rsidRDefault="002242B0" w:rsidP="002242B0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B0" w:rsidRDefault="002242B0" w:rsidP="002242B0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E1" w:rsidRDefault="00090DE1" w:rsidP="002242B0">
      <w:pPr>
        <w:spacing w:line="240" w:lineRule="auto"/>
        <w:ind w:firstLine="640"/>
      </w:pPr>
      <w:r>
        <w:separator/>
      </w:r>
    </w:p>
  </w:footnote>
  <w:footnote w:type="continuationSeparator" w:id="0">
    <w:p w:rsidR="00090DE1" w:rsidRDefault="00090DE1" w:rsidP="002242B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B0" w:rsidRDefault="002242B0" w:rsidP="002242B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B0" w:rsidRDefault="002242B0" w:rsidP="008A098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B0" w:rsidRDefault="002242B0" w:rsidP="002242B0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697"/>
    <w:rsid w:val="00010D31"/>
    <w:rsid w:val="000146A0"/>
    <w:rsid w:val="0007557E"/>
    <w:rsid w:val="000835F7"/>
    <w:rsid w:val="00090DE1"/>
    <w:rsid w:val="00095EFD"/>
    <w:rsid w:val="000A39A3"/>
    <w:rsid w:val="000C692A"/>
    <w:rsid w:val="000E7323"/>
    <w:rsid w:val="000F6472"/>
    <w:rsid w:val="00125723"/>
    <w:rsid w:val="00127B75"/>
    <w:rsid w:val="00133832"/>
    <w:rsid w:val="0016491A"/>
    <w:rsid w:val="00172A60"/>
    <w:rsid w:val="00193152"/>
    <w:rsid w:val="001B42F6"/>
    <w:rsid w:val="001F6ED8"/>
    <w:rsid w:val="00212344"/>
    <w:rsid w:val="002242B0"/>
    <w:rsid w:val="00225CF1"/>
    <w:rsid w:val="002366FD"/>
    <w:rsid w:val="002430BF"/>
    <w:rsid w:val="00257F57"/>
    <w:rsid w:val="00271883"/>
    <w:rsid w:val="00285E29"/>
    <w:rsid w:val="00290CF0"/>
    <w:rsid w:val="002977E4"/>
    <w:rsid w:val="002A4FE9"/>
    <w:rsid w:val="002B1036"/>
    <w:rsid w:val="002D475B"/>
    <w:rsid w:val="00300A20"/>
    <w:rsid w:val="0030333F"/>
    <w:rsid w:val="0031271E"/>
    <w:rsid w:val="00314F0F"/>
    <w:rsid w:val="00317167"/>
    <w:rsid w:val="00362822"/>
    <w:rsid w:val="00372D25"/>
    <w:rsid w:val="003C1A05"/>
    <w:rsid w:val="003D19CB"/>
    <w:rsid w:val="003F0E3F"/>
    <w:rsid w:val="00410E73"/>
    <w:rsid w:val="004154EA"/>
    <w:rsid w:val="004252F1"/>
    <w:rsid w:val="004318AB"/>
    <w:rsid w:val="00467BF3"/>
    <w:rsid w:val="0048580F"/>
    <w:rsid w:val="004A67B3"/>
    <w:rsid w:val="004B457A"/>
    <w:rsid w:val="004B48AF"/>
    <w:rsid w:val="004D06F0"/>
    <w:rsid w:val="004D6587"/>
    <w:rsid w:val="00520E87"/>
    <w:rsid w:val="00567D50"/>
    <w:rsid w:val="00580E67"/>
    <w:rsid w:val="0058490F"/>
    <w:rsid w:val="005A50C7"/>
    <w:rsid w:val="005B0550"/>
    <w:rsid w:val="005B4028"/>
    <w:rsid w:val="005C42F4"/>
    <w:rsid w:val="005E08F5"/>
    <w:rsid w:val="00614D7A"/>
    <w:rsid w:val="00617742"/>
    <w:rsid w:val="00660B36"/>
    <w:rsid w:val="006825EE"/>
    <w:rsid w:val="006962FC"/>
    <w:rsid w:val="006A090C"/>
    <w:rsid w:val="006B4D98"/>
    <w:rsid w:val="006F6A4F"/>
    <w:rsid w:val="007115F0"/>
    <w:rsid w:val="00715E99"/>
    <w:rsid w:val="0076138E"/>
    <w:rsid w:val="00790487"/>
    <w:rsid w:val="007A7903"/>
    <w:rsid w:val="007C6D77"/>
    <w:rsid w:val="007D1A32"/>
    <w:rsid w:val="00821FF6"/>
    <w:rsid w:val="0083275C"/>
    <w:rsid w:val="00835633"/>
    <w:rsid w:val="00864697"/>
    <w:rsid w:val="008648C1"/>
    <w:rsid w:val="008A0982"/>
    <w:rsid w:val="008A6701"/>
    <w:rsid w:val="008D06B5"/>
    <w:rsid w:val="009012F4"/>
    <w:rsid w:val="009366BA"/>
    <w:rsid w:val="00966998"/>
    <w:rsid w:val="00984E70"/>
    <w:rsid w:val="00995096"/>
    <w:rsid w:val="009A244E"/>
    <w:rsid w:val="009B1059"/>
    <w:rsid w:val="009B7DFA"/>
    <w:rsid w:val="009C1AA9"/>
    <w:rsid w:val="009D7697"/>
    <w:rsid w:val="009E1361"/>
    <w:rsid w:val="009E19C7"/>
    <w:rsid w:val="009E523F"/>
    <w:rsid w:val="009F3336"/>
    <w:rsid w:val="00A04025"/>
    <w:rsid w:val="00A045C7"/>
    <w:rsid w:val="00A47679"/>
    <w:rsid w:val="00A62CFF"/>
    <w:rsid w:val="00A63979"/>
    <w:rsid w:val="00A801BB"/>
    <w:rsid w:val="00A96D41"/>
    <w:rsid w:val="00A96DCB"/>
    <w:rsid w:val="00AB3C46"/>
    <w:rsid w:val="00AB4704"/>
    <w:rsid w:val="00AD5273"/>
    <w:rsid w:val="00AF248A"/>
    <w:rsid w:val="00B045D7"/>
    <w:rsid w:val="00B222D5"/>
    <w:rsid w:val="00B4622E"/>
    <w:rsid w:val="00B74553"/>
    <w:rsid w:val="00B95C1A"/>
    <w:rsid w:val="00BB0054"/>
    <w:rsid w:val="00BB4F3E"/>
    <w:rsid w:val="00BB7596"/>
    <w:rsid w:val="00BC42FE"/>
    <w:rsid w:val="00BD6CFE"/>
    <w:rsid w:val="00BE3B91"/>
    <w:rsid w:val="00C040EF"/>
    <w:rsid w:val="00C06655"/>
    <w:rsid w:val="00C202D8"/>
    <w:rsid w:val="00C325BE"/>
    <w:rsid w:val="00C32898"/>
    <w:rsid w:val="00C36A11"/>
    <w:rsid w:val="00C5389E"/>
    <w:rsid w:val="00C64BF1"/>
    <w:rsid w:val="00C757AD"/>
    <w:rsid w:val="00C804C3"/>
    <w:rsid w:val="00CA157C"/>
    <w:rsid w:val="00CA1B6D"/>
    <w:rsid w:val="00CB1C1D"/>
    <w:rsid w:val="00CD54D1"/>
    <w:rsid w:val="00D00129"/>
    <w:rsid w:val="00D62DCE"/>
    <w:rsid w:val="00E1155B"/>
    <w:rsid w:val="00E148CD"/>
    <w:rsid w:val="00E275F8"/>
    <w:rsid w:val="00E300FD"/>
    <w:rsid w:val="00E34B93"/>
    <w:rsid w:val="00E42C6C"/>
    <w:rsid w:val="00E5298C"/>
    <w:rsid w:val="00E60201"/>
    <w:rsid w:val="00E9590C"/>
    <w:rsid w:val="00EA1129"/>
    <w:rsid w:val="00EB34DD"/>
    <w:rsid w:val="00F25FFD"/>
    <w:rsid w:val="00F6212C"/>
    <w:rsid w:val="00F86E5C"/>
    <w:rsid w:val="00FA4783"/>
    <w:rsid w:val="00FA55E1"/>
    <w:rsid w:val="00FA6925"/>
    <w:rsid w:val="00FD0690"/>
    <w:rsid w:val="00FE5D65"/>
    <w:rsid w:val="00FF3010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6"/>
    <w:pPr>
      <w:widowControl w:val="0"/>
      <w:spacing w:line="576" w:lineRule="exact"/>
      <w:ind w:firstLineChars="200" w:firstLine="20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42B0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42B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42B0"/>
    <w:rPr>
      <w:rFonts w:ascii="仿宋_GB2312" w:eastAsia="仿宋_GB2312" w:hAnsi="仿宋_GB2312" w:cs="仿宋_GB2312"/>
      <w:sz w:val="18"/>
      <w:szCs w:val="18"/>
    </w:rPr>
  </w:style>
  <w:style w:type="paragraph" w:styleId="a6">
    <w:name w:val="List Paragraph"/>
    <w:basedOn w:val="a"/>
    <w:uiPriority w:val="34"/>
    <w:qFormat/>
    <w:rsid w:val="00133832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0665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6655"/>
    <w:rPr>
      <w:rFonts w:ascii="仿宋_GB2312" w:eastAsia="仿宋_GB2312" w:hAnsi="仿宋_GB2312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6"/>
    <w:pPr>
      <w:widowControl w:val="0"/>
      <w:spacing w:line="576" w:lineRule="exact"/>
      <w:ind w:firstLineChars="200" w:firstLine="20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42B0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42B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42B0"/>
    <w:rPr>
      <w:rFonts w:ascii="仿宋_GB2312" w:eastAsia="仿宋_GB2312" w:hAnsi="仿宋_GB2312" w:cs="仿宋_GB2312"/>
      <w:sz w:val="18"/>
      <w:szCs w:val="18"/>
    </w:rPr>
  </w:style>
  <w:style w:type="paragraph" w:styleId="a6">
    <w:name w:val="List Paragraph"/>
    <w:basedOn w:val="a"/>
    <w:uiPriority w:val="34"/>
    <w:qFormat/>
    <w:rsid w:val="00133832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505</Words>
  <Characters>531</Characters>
  <Application>Microsoft Office Word</Application>
  <DocSecurity>0</DocSecurity>
  <Lines>106</Lines>
  <Paragraphs>115</Paragraphs>
  <ScaleCrop>false</ScaleCrop>
  <Company>神州网信技术有限公司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NCZX</dc:creator>
  <cp:lastModifiedBy>NCZX</cp:lastModifiedBy>
  <cp:revision>18</cp:revision>
  <cp:lastPrinted>2019-09-05T08:52:00Z</cp:lastPrinted>
  <dcterms:created xsi:type="dcterms:W3CDTF">2019-08-21T06:20:00Z</dcterms:created>
  <dcterms:modified xsi:type="dcterms:W3CDTF">2019-09-05T09:53:00Z</dcterms:modified>
</cp:coreProperties>
</file>