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附件1</w:t>
      </w:r>
    </w:p>
    <w:p>
      <w:pPr>
        <w:spacing w:after="0"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黑马学院泰安分院学员报名申请表</w:t>
      </w:r>
    </w:p>
    <w:p>
      <w:pPr>
        <w:spacing w:after="0" w:line="36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个人</w:t>
      </w:r>
      <w:r>
        <w:rPr>
          <w:rFonts w:ascii="黑体" w:hAnsi="黑体" w:eastAsia="黑体"/>
          <w:sz w:val="28"/>
          <w:szCs w:val="28"/>
        </w:rPr>
        <w:t>信息</w:t>
      </w:r>
    </w:p>
    <w:tbl>
      <w:tblPr>
        <w:tblStyle w:val="2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2272"/>
        <w:gridCol w:w="1697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姓名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性别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邮箱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  <w:t>职务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所负责的核心业务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公司</w:t>
            </w:r>
            <w:r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  <w:t>人数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手机号码</w:t>
            </w:r>
          </w:p>
        </w:tc>
        <w:tc>
          <w:tcPr>
            <w:tcW w:w="2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选送单位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45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个人微信号</w:t>
            </w:r>
            <w:r>
              <w:rPr>
                <w:rFonts w:hint="eastAsia" w:ascii="微软雅黑" w:hAnsi="微软雅黑" w:cs="宋体"/>
                <w:bCs/>
                <w:color w:val="595959"/>
                <w:sz w:val="18"/>
                <w:szCs w:val="18"/>
              </w:rPr>
              <w:t>（用于建立班级微信群）</w:t>
            </w:r>
          </w:p>
        </w:tc>
        <w:tc>
          <w:tcPr>
            <w:tcW w:w="4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9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个人简介</w:t>
            </w:r>
          </w:p>
          <w:p>
            <w:pPr>
              <w:spacing w:after="0"/>
              <w:rPr>
                <w:rFonts w:ascii="微软雅黑" w:hAnsi="微软雅黑" w:cs="宋体"/>
                <w:b/>
                <w:bCs/>
                <w:sz w:val="18"/>
                <w:szCs w:val="18"/>
              </w:rPr>
            </w:pPr>
          </w:p>
          <w:p>
            <w:pPr>
              <w:spacing w:after="0"/>
              <w:rPr>
                <w:rFonts w:ascii="微软雅黑" w:hAnsi="微软雅黑" w:cs="宋体"/>
                <w:b/>
                <w:bCs/>
                <w:sz w:val="18"/>
                <w:szCs w:val="18"/>
              </w:rPr>
            </w:pPr>
          </w:p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90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最高学历</w:t>
            </w:r>
            <w:r>
              <w:rPr>
                <w:rFonts w:hint="eastAsia" w:ascii="微软雅黑" w:hAnsi="微软雅黑" w:cs="宋体"/>
                <w:bCs/>
                <w:color w:val="595959"/>
                <w:sz w:val="18"/>
                <w:szCs w:val="18"/>
              </w:rPr>
              <w:t>（高中/本科/研究生&lt;硕士/博士&gt;）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最后毕业院校</w:t>
            </w:r>
            <w:r>
              <w:rPr>
                <w:rFonts w:hint="eastAsia" w:ascii="微软雅黑" w:hAnsi="微软雅黑" w:cs="宋体"/>
                <w:color w:val="595959"/>
                <w:sz w:val="18"/>
                <w:szCs w:val="18"/>
              </w:rPr>
              <w:t xml:space="preserve">：                            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专业：</w:t>
            </w:r>
            <w:r>
              <w:rPr>
                <w:rFonts w:hint="eastAsia" w:ascii="微软雅黑" w:hAnsi="微软雅黑" w:cs="宋体"/>
                <w:color w:val="595959"/>
                <w:sz w:val="18"/>
                <w:szCs w:val="18"/>
                <w:u w:val="thick"/>
              </w:rPr>
              <w:t xml:space="preserve"> </w:t>
            </w:r>
            <w:r>
              <w:rPr>
                <w:rFonts w:hint="eastAsia" w:ascii="微软雅黑" w:hAnsi="微软雅黑" w:cs="宋体"/>
                <w:color w:val="595959"/>
                <w:sz w:val="18"/>
                <w:szCs w:val="18"/>
                <w:u w:val="single"/>
              </w:rPr>
              <w:t xml:space="preserve">       </w:t>
            </w:r>
            <w:r>
              <w:rPr>
                <w:rFonts w:ascii="微软雅黑" w:hAnsi="微软雅黑" w:cs="宋体"/>
                <w:color w:val="595959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微软雅黑" w:hAnsi="微软雅黑" w:cs="宋体"/>
                <w:color w:val="595959"/>
                <w:sz w:val="18"/>
                <w:szCs w:val="18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现阶段面临的核心问题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color w:val="595959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2E75B6" w:themeColor="accent1" w:themeShade="BF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  <w:t>期望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得到怎样</w:t>
            </w:r>
            <w:r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  <w:t>的提升</w:t>
            </w:r>
          </w:p>
        </w:tc>
        <w:tc>
          <w:tcPr>
            <w:tcW w:w="68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color w:val="595959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微软雅黑" w:hAnsi="微软雅黑"/>
          <w:b/>
          <w:sz w:val="20"/>
          <w:szCs w:val="18"/>
        </w:rPr>
      </w:pPr>
      <w:r>
        <w:rPr>
          <w:rFonts w:hint="eastAsia" w:ascii="微软雅黑" w:hAnsi="微软雅黑"/>
          <w:b/>
          <w:sz w:val="20"/>
          <w:szCs w:val="18"/>
        </w:rPr>
        <w:t>公司</w:t>
      </w:r>
      <w:r>
        <w:rPr>
          <w:rFonts w:ascii="微软雅黑" w:hAnsi="微软雅黑"/>
          <w:b/>
          <w:sz w:val="20"/>
          <w:szCs w:val="18"/>
        </w:rPr>
        <w:t>信息</w:t>
      </w:r>
    </w:p>
    <w:tbl>
      <w:tblPr>
        <w:tblStyle w:val="2"/>
        <w:tblW w:w="91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993"/>
        <w:gridCol w:w="2126"/>
        <w:gridCol w:w="1134"/>
        <w:gridCol w:w="567"/>
        <w:gridCol w:w="31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公司名称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305496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公司地址</w:t>
            </w:r>
          </w:p>
        </w:tc>
        <w:tc>
          <w:tcPr>
            <w:tcW w:w="37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3054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4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 xml:space="preserve">所属行业           </w:t>
            </w:r>
          </w:p>
        </w:tc>
        <w:tc>
          <w:tcPr>
            <w:tcW w:w="4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3054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成立时间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305496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去年营业</w:t>
            </w:r>
            <w:r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  <w:t>收入</w:t>
            </w:r>
          </w:p>
        </w:tc>
        <w:tc>
          <w:tcPr>
            <w:tcW w:w="3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3054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融资阶段</w:t>
            </w:r>
          </w:p>
        </w:tc>
        <w:tc>
          <w:tcPr>
            <w:tcW w:w="69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3054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ascii="微软雅黑" w:hAnsi="微软雅黑" w:cs="Arial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公司简介(包括主营业务、技术和服务)</w:t>
            </w:r>
          </w:p>
          <w:p>
            <w:pPr>
              <w:spacing w:after="0"/>
              <w:rPr>
                <w:rFonts w:ascii="微软雅黑" w:hAnsi="微软雅黑" w:cs="宋体"/>
                <w:b/>
                <w:bCs/>
                <w:color w:val="305496"/>
                <w:sz w:val="18"/>
                <w:szCs w:val="18"/>
              </w:rPr>
            </w:pPr>
          </w:p>
          <w:p>
            <w:pPr>
              <w:spacing w:after="0"/>
              <w:rPr>
                <w:rFonts w:ascii="微软雅黑" w:hAnsi="微软雅黑" w:cs="宋体"/>
                <w:b/>
                <w:bCs/>
                <w:color w:val="305496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6700"/>
            <w:vAlign w:val="center"/>
          </w:tcPr>
          <w:p>
            <w:pPr>
              <w:spacing w:after="0"/>
              <w:jc w:val="center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报名须知与承诺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91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1、为了便于我司可提供更为优质、便利的活动服务，报名人员同意我司可对招募简章进行部分调整。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2、参与人员填写本报名表后，我司会通知面试时间，如未到场视为其自动放弃参与资格。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3、参与人员应积极按照我司要求履行相应手续（如参加相应活动前提供报名人员身份证复印件备案、活动前接受工作人员查验身份证原件并按规定签到、配合进行满意度问卷调查等），如不配合视为其自动放弃参与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微软雅黑" w:hAnsi="微软雅黑" w:cs="宋体"/>
                <w:b/>
                <w:bCs/>
                <w:color w:val="ED7D31" w:themeColor="accent2"/>
                <w:sz w:val="18"/>
                <w:szCs w:val="18"/>
                <w14:textFill>
                  <w14:solidFill>
                    <w14:schemeClr w14:val="accent2"/>
                  </w14:solidFill>
                </w14:textFill>
              </w:rPr>
            </w:pP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4、参与人应积极参与课程，保证课程出勤率，缺勤2次以上视为自动退学，经选送单位同意后进行相应处理。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5、参与人员应积极响应参与班级活动，按时足额缴纳班费，班费在班级组建后由班委进行收取及管理（我司不参与班费的任何管理与使用），班费用于班级集体活动或事宜费用支出，如不配合视为自动放弃资格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6、报名人员应对知悉的我司商业秘密、当期服务内容、导师的个人信息等承担保密义务。未经我司书面许可，报名人员不得将保密信息泄露与任何第三方，否则应赔偿由此给我司及关联方造成的一切损失。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60" w:lineRule="exact"/>
              <w:textAlignment w:val="auto"/>
              <w:rPr>
                <w:rFonts w:ascii="微软雅黑" w:hAnsi="微软雅黑" w:cs="宋体"/>
                <w:b/>
                <w:bCs/>
                <w:color w:val="595959"/>
                <w:sz w:val="18"/>
                <w:szCs w:val="18"/>
              </w:rPr>
            </w:pPr>
            <w:r>
              <w:rPr>
                <w:rFonts w:hint="eastAsia" w:ascii="微软雅黑" w:hAnsi="微软雅黑" w:cs="宋体"/>
                <w:b/>
                <w:bCs/>
                <w:color w:val="595959"/>
                <w:sz w:val="18"/>
                <w:szCs w:val="18"/>
              </w:rPr>
              <w:t>7、报名人员完全知悉并确认：本报名表视为一种契约，报名人员面试通过并办理相关入学手续后，本报名表具有法律效力。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210D3"/>
    <w:rsid w:val="4AD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2021-02-25T07:22:00Z</dcterms:created>
  <dc:creator>kjjwd</dc:creator>
  <cp:lastModifiedBy>毛小毛Mia</cp:lastModifiedBy>
  <dcterms:modified xsi:type="dcterms:W3CDTF">2021-02-25T07:26:21Z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