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重大关键技术攻关项目指南建议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一、基本信息表</w:t>
      </w:r>
    </w:p>
    <w:tbl>
      <w:tblPr>
        <w:tblStyle w:val="5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87"/>
        <w:gridCol w:w="625"/>
        <w:gridCol w:w="1125"/>
        <w:gridCol w:w="100"/>
        <w:gridCol w:w="1088"/>
        <w:gridCol w:w="962"/>
        <w:gridCol w:w="575"/>
        <w:gridCol w:w="150"/>
        <w:gridCol w:w="713"/>
        <w:gridCol w:w="63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产业领域</w:t>
            </w:r>
          </w:p>
        </w:tc>
        <w:tc>
          <w:tcPr>
            <w:tcW w:w="80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输变电及电线电缆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矿山装备及工程机械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汽车及零部件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特色金属材料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高性能纤维及复合材料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新型建筑材料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现代食品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高端化工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纺织服装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出版印刷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新能源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医药及医疗器材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数字经济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4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80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重大共性关键技术突破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重大创新产品研发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重大创新成果转化示范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“卡脖子”技术及关键零部件国产化替代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(仅选择一项)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企业简介项目概述</w:t>
            </w:r>
          </w:p>
        </w:tc>
        <w:tc>
          <w:tcPr>
            <w:tcW w:w="8018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简要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介绍企业主营业务、产品，科技创新情况等（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400字以内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）；简要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说明项目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实施的必要性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主要研究内容和预期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成效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目标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800字以内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企业基本情况（单位：万元）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销售收入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纳税额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净利润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（规上纳统数）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加计扣除数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是否设立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研发费用科目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2019年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2020年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2021年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科技创新平台情况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2" w:hRule="atLeast"/>
          <w:jc w:val="center"/>
        </w:trPr>
        <w:tc>
          <w:tcPr>
            <w:tcW w:w="9574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  <w:vertAlign w:val="baseline"/>
                <w:lang w:val="en-US" w:eastAsia="zh-CN"/>
              </w:rPr>
              <w:t>已建设的市级以上科技创新平台：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57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3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（每条50字以内）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考核指标（每条50字以内，须量化）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关键技术对标国内外情况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对标单位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3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0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5" w:hRule="atLeast"/>
          <w:jc w:val="center"/>
        </w:trPr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7" w:hRule="atLeast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投入计划</w:t>
            </w:r>
          </w:p>
        </w:tc>
        <w:tc>
          <w:tcPr>
            <w:tcW w:w="44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项目计划总投入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市财政资金支持强度建议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建议来源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建议企业</w:t>
            </w:r>
          </w:p>
        </w:tc>
        <w:tc>
          <w:tcPr>
            <w:tcW w:w="61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指南建议说明报告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（参考提纲）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所属领域：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输变电及电线电缆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项目名称：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承担单位：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合作单位：</w:t>
      </w:r>
    </w:p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所属区域：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项目概述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简述项目概况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包括国内外发展现状、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对标国内外存在的差距、项目实施意义等。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主要差距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3.实施意义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主要研究内容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拟解决的关键科学问题、关键技术问题、关键零部件产品国产化替代问题，针对这些问题拟开展的主要研究内容。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提出项目可考核的研究目标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定量化描述项目要达到的主要技术指标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描述项目要达到的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知识产权、人才引进、新产品、生产线建设等能力目标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应用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场景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应用场景、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使用环境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条件、预期应用对象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包括系统、平台、装备、设备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型号等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五、项目经济效益和社会效益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项目实施期3年内，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预计新增销售收入**万元，利润**万元，税收**万元等经济指标等；对产业链条延伸的促进作用等。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9F8"/>
    <w:rsid w:val="010549AB"/>
    <w:rsid w:val="17D649F8"/>
    <w:rsid w:val="17E31439"/>
    <w:rsid w:val="1E1E62D7"/>
    <w:rsid w:val="2FFF1A53"/>
    <w:rsid w:val="38680076"/>
    <w:rsid w:val="3934169D"/>
    <w:rsid w:val="3BE7FDBB"/>
    <w:rsid w:val="3FEDB8FD"/>
    <w:rsid w:val="3FEF0510"/>
    <w:rsid w:val="437E1E93"/>
    <w:rsid w:val="43856B27"/>
    <w:rsid w:val="5FFD8BE6"/>
    <w:rsid w:val="6BD7EA14"/>
    <w:rsid w:val="6BF7A26A"/>
    <w:rsid w:val="6CDEF4AD"/>
    <w:rsid w:val="6CE5EF12"/>
    <w:rsid w:val="6EF9F058"/>
    <w:rsid w:val="71BE70D1"/>
    <w:rsid w:val="74D472B5"/>
    <w:rsid w:val="75F935A8"/>
    <w:rsid w:val="785C1A9B"/>
    <w:rsid w:val="786F17CF"/>
    <w:rsid w:val="7B726479"/>
    <w:rsid w:val="7CEFB9B4"/>
    <w:rsid w:val="7D5F9705"/>
    <w:rsid w:val="7FE3CE9A"/>
    <w:rsid w:val="91D1B5FB"/>
    <w:rsid w:val="9AF3B365"/>
    <w:rsid w:val="A2D7FE46"/>
    <w:rsid w:val="BD5FB6B9"/>
    <w:rsid w:val="BFAC8E67"/>
    <w:rsid w:val="D5FDBCD0"/>
    <w:rsid w:val="DADB012E"/>
    <w:rsid w:val="DBFF2AE1"/>
    <w:rsid w:val="EABEFC24"/>
    <w:rsid w:val="EFED5262"/>
    <w:rsid w:val="F6FF75EC"/>
    <w:rsid w:val="F9F346CB"/>
    <w:rsid w:val="FD67E4A7"/>
    <w:rsid w:val="FDFBFB9A"/>
    <w:rsid w:val="FED7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856</Characters>
  <Lines>0</Lines>
  <Paragraphs>0</Paragraphs>
  <TotalTime>14</TotalTime>
  <ScaleCrop>false</ScaleCrop>
  <LinksUpToDate>false</LinksUpToDate>
  <CharactersWithSpaces>945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2022-01-13T00:01:00Z</dcterms:created>
  <dc:creator>CH</dc:creator>
  <cp:lastModifiedBy>WPS_1508069294</cp:lastModifiedBy>
  <dcterms:modified xsi:type="dcterms:W3CDTF">2022-04-13T08:56:01Z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7E4EAAC52FD44A228701F9CE1D4105E3</vt:lpwstr>
  </property>
</Properties>
</file>