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hint="eastAsia" w:ascii="黑体" w:hAnsi="黑体" w:eastAsia="黑体" w:cs="黑体"/>
          <w:bCs/>
          <w:kern w:val="0"/>
          <w:sz w:val="32"/>
          <w:szCs w:val="32"/>
        </w:rPr>
      </w:pPr>
      <w:r>
        <w:rPr>
          <w:rFonts w:hint="eastAsia" w:ascii="黑体" w:hAnsi="黑体" w:eastAsia="黑体" w:cs="黑体"/>
          <w:bCs/>
          <w:kern w:val="0"/>
          <w:sz w:val="32"/>
          <w:szCs w:val="32"/>
        </w:rPr>
        <w:t>附</w:t>
      </w:r>
      <w:r>
        <w:rPr>
          <w:rFonts w:hint="eastAsia" w:ascii="黑体" w:hAnsi="黑体" w:eastAsia="黑体" w:cs="黑体"/>
          <w:bCs/>
          <w:kern w:val="0"/>
          <w:sz w:val="32"/>
          <w:szCs w:val="32"/>
        </w:rPr>
        <w:t>件</w:t>
      </w:r>
      <w:r>
        <w:rPr>
          <w:rFonts w:hint="eastAsia" w:ascii="黑体" w:hAnsi="黑体" w:eastAsia="黑体" w:cs="黑体"/>
          <w:bCs/>
          <w:kern w:val="0"/>
          <w:sz w:val="32"/>
          <w:szCs w:val="32"/>
        </w:rPr>
        <w:t>2</w:t>
      </w:r>
    </w:p>
    <w:p>
      <w:pPr>
        <w:spacing w:line="276" w:lineRule="auto"/>
        <w:jc w:val="center"/>
        <w:rPr>
          <w:rFonts w:hint="eastAsia" w:ascii="方正小标宋简体" w:hAnsi="仿宋" w:eastAsia="方正小标宋简体" w:cs="仿宋"/>
          <w:bCs/>
          <w:kern w:val="0"/>
          <w:sz w:val="36"/>
          <w:szCs w:val="36"/>
        </w:rPr>
      </w:pPr>
      <w:r>
        <w:rPr>
          <w:rFonts w:hint="eastAsia" w:ascii="方正小标宋简体" w:hAnsi="黑体" w:eastAsia="方正小标宋简体" w:cs="黑体"/>
          <w:sz w:val="36"/>
          <w:szCs w:val="36"/>
        </w:rPr>
        <w:t>北京创享智库咨询有限公司简介</w:t>
      </w:r>
    </w:p>
    <w:p>
      <w:pPr>
        <w:spacing w:line="276" w:lineRule="auto"/>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北京创享智库公司本着激活中国商业创新思维，推动中国产业转型升级的使命与责任，充分利用</w:t>
      </w:r>
      <w:bookmarkStart w:id="0" w:name="_GoBack"/>
      <w:bookmarkEnd w:id="0"/>
      <w:r>
        <w:rPr>
          <w:rFonts w:hint="eastAsia" w:ascii="仿宋_GB2312" w:hAnsi="仿宋" w:eastAsia="仿宋_GB2312" w:cs="仿宋"/>
          <w:bCs/>
          <w:kern w:val="0"/>
          <w:sz w:val="32"/>
          <w:szCs w:val="32"/>
        </w:rPr>
        <w:t>其业内影响力，整合国内外知名专家，同时吸引了一大批国内外非常有实力的机构及操盘手合作，为广大民企提高商业认知，提供外脑服务。通过系统性的改造与模式升级，让企业共享时代发展机遇。同时，创享智库不仅是企业家汲取商业智慧的平台，更是资源共享的平台，真正让企业抱团发展，构建中国最具商业价值的共享经济圈。</w:t>
      </w:r>
    </w:p>
    <w:p>
      <w:pPr>
        <w:spacing w:line="276" w:lineRule="auto"/>
        <w:ind w:firstLine="640" w:firstLineChars="200"/>
        <w:jc w:val="left"/>
        <w:rPr>
          <w:rFonts w:ascii="仿宋_GB2312" w:hAnsi="仿宋" w:eastAsia="仿宋_GB2312" w:cs="仿宋"/>
          <w:sz w:val="32"/>
          <w:szCs w:val="32"/>
        </w:rPr>
      </w:pPr>
      <w:r>
        <w:rPr>
          <w:rFonts w:hint="eastAsia" w:ascii="仿宋_GB2312" w:hAnsi="仿宋" w:eastAsia="仿宋_GB2312" w:cs="仿宋"/>
          <w:bCs/>
          <w:kern w:val="0"/>
          <w:sz w:val="32"/>
          <w:szCs w:val="32"/>
        </w:rPr>
        <w:t>创享智库创始人梁涛先生曾参与格力集团从百亿到千亿的商业模式构建，是多家上市公司的商业化总顾问。创享智库团队在过去的实践中，围绕资本创新与产业升级，服务的企业数量累计超过3万余家，资金总额超过300亿元。其中登陆境内外主板、创业板、中小板的企业200余家，总市值超过6000亿元。</w:t>
      </w:r>
    </w:p>
    <w:p>
      <w:pPr>
        <w:spacing w:line="276" w:lineRule="auto"/>
        <w:jc w:val="left"/>
        <w:rPr>
          <w:rFonts w:ascii="仿宋_GB2312" w:hAnsi="仿宋" w:eastAsia="仿宋_GB2312" w:cs="仿宋"/>
          <w:b/>
          <w:sz w:val="32"/>
          <w:szCs w:val="32"/>
        </w:rPr>
      </w:pPr>
      <w:r>
        <w:rPr>
          <w:rFonts w:hint="eastAsia" w:ascii="仿宋_GB2312" w:hAnsi="仿宋" w:eastAsia="仿宋_GB2312" w:cs="仿宋"/>
          <w:b/>
          <w:sz w:val="32"/>
          <w:szCs w:val="32"/>
        </w:rPr>
        <w:t>分享内容:</w:t>
      </w:r>
    </w:p>
    <w:p>
      <w:pPr>
        <w:spacing w:line="276"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1、认知——通过对新时代的产业升级、行业趋势分析，客户需求分析，找到自己企业的差异化方向，解决战略定位问题！</w:t>
      </w:r>
    </w:p>
    <w:p>
      <w:pPr>
        <w:spacing w:line="276"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2、模式——如何构建差异化商业模式，在产品同质化竞争中，去价格战，去关系化，以模式创新来建立核心壁垒!</w:t>
      </w:r>
    </w:p>
    <w:p>
      <w:pPr>
        <w:spacing w:line="276"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3、资本——如何以投资人角度打造具有资本价值的企业？如何通过商业模式，品牌化运营，资本对接帮助企业转型升级！ </w:t>
      </w:r>
    </w:p>
    <w:p>
      <w:pPr>
        <w:spacing w:line="276"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4、培育——创享智库如何用两年时间帮助百家企业实现转型升级,利润倍增!</w:t>
      </w:r>
    </w:p>
    <w:p>
      <w:pPr>
        <w:spacing w:line="276" w:lineRule="auto"/>
        <w:jc w:val="left"/>
        <w:rPr>
          <w:rFonts w:ascii="仿宋" w:hAnsi="仿宋" w:eastAsia="仿宋" w:cs="仿宋"/>
          <w:sz w:val="32"/>
          <w:szCs w:val="32"/>
        </w:rPr>
      </w:pPr>
    </w:p>
    <w:p>
      <w:pPr>
        <w:spacing w:line="276" w:lineRule="auto"/>
        <w:ind w:firstLine="640" w:firstLineChars="200"/>
        <w:jc w:val="left"/>
        <w:rPr>
          <w:rFonts w:ascii="仿宋" w:hAnsi="仿宋" w:eastAsia="仿宋" w:cs="仿宋"/>
          <w:sz w:val="32"/>
          <w:szCs w:val="32"/>
        </w:rPr>
      </w:pPr>
    </w:p>
    <w:p>
      <w:pPr>
        <w:spacing w:line="276" w:lineRule="auto"/>
        <w:ind w:firstLine="428"/>
        <w:rPr>
          <w:rFonts w:ascii="仿宋" w:hAnsi="仿宋" w:eastAsia="仿宋" w:cs="仿宋"/>
          <w:sz w:val="32"/>
          <w:szCs w:val="32"/>
        </w:rPr>
      </w:pPr>
    </w:p>
    <w:p>
      <w:pPr>
        <w:spacing w:line="276" w:lineRule="auto"/>
        <w:rPr>
          <w:rFonts w:ascii="仿宋" w:hAnsi="仿宋" w:eastAsia="仿宋" w:cs="仿宋"/>
          <w:sz w:val="32"/>
          <w:szCs w:val="32"/>
        </w:rPr>
      </w:pPr>
    </w:p>
    <w:p>
      <w:pPr>
        <w:spacing w:line="276" w:lineRule="auto"/>
        <w:ind w:firstLine="640" w:firstLineChars="200"/>
        <w:rPr>
          <w:rFonts w:ascii="仿宋" w:hAnsi="仿宋" w:eastAsia="仿宋" w:cs="仿宋"/>
          <w:bCs/>
          <w:sz w:val="32"/>
          <w:szCs w:val="32"/>
        </w:rPr>
      </w:pPr>
    </w:p>
    <w:p>
      <w:pPr>
        <w:spacing w:line="276" w:lineRule="auto"/>
        <w:rPr>
          <w:rFonts w:ascii="仿宋" w:hAnsi="仿宋" w:eastAsia="仿宋" w:cs="仿宋"/>
          <w:bCs/>
          <w:sz w:val="32"/>
          <w:szCs w:val="32"/>
        </w:rPr>
      </w:pPr>
    </w:p>
    <w:p>
      <w:pPr>
        <w:spacing w:line="276" w:lineRule="auto"/>
        <w:rPr>
          <w:rFonts w:ascii="仿宋" w:hAnsi="仿宋" w:eastAsia="仿宋" w:cs="仿宋"/>
          <w:bCs/>
          <w:sz w:val="32"/>
          <w:szCs w:val="32"/>
        </w:rPr>
      </w:pPr>
    </w:p>
    <w:p>
      <w:pPr>
        <w:spacing w:line="276" w:lineRule="auto"/>
        <w:rPr>
          <w:rFonts w:ascii="仿宋" w:hAnsi="仿宋" w:eastAsia="仿宋" w:cs="仿宋"/>
          <w:bCs/>
          <w:sz w:val="32"/>
          <w:szCs w:val="32"/>
        </w:rPr>
      </w:pPr>
    </w:p>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7"/>
    <w:rsid w:val="000D6944"/>
    <w:rsid w:val="000F6E4C"/>
    <w:rsid w:val="002E5FAD"/>
    <w:rsid w:val="00470973"/>
    <w:rsid w:val="007652ED"/>
    <w:rsid w:val="007D721B"/>
    <w:rsid w:val="00855490"/>
    <w:rsid w:val="00A37EF0"/>
    <w:rsid w:val="00AF523F"/>
    <w:rsid w:val="00B359FD"/>
    <w:rsid w:val="00B55950"/>
    <w:rsid w:val="00B63A4C"/>
    <w:rsid w:val="00C86207"/>
    <w:rsid w:val="00CB14FE"/>
    <w:rsid w:val="00D6363A"/>
    <w:rsid w:val="00DF0068"/>
    <w:rsid w:val="00FB3C09"/>
    <w:rsid w:val="30C36C0E"/>
    <w:rsid w:val="56915760"/>
    <w:rsid w:val="61AA4CF5"/>
    <w:rsid w:val="6DBF68B1"/>
    <w:rsid w:val="79EE2E77"/>
    <w:rsid w:val="7F0D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175</Words>
  <Characters>1000</Characters>
  <Lines>8</Lines>
  <Paragraphs>2</Paragraphs>
  <TotalTime>0</TotalTime>
  <ScaleCrop>false</ScaleCrop>
  <LinksUpToDate>false</LinksUpToDate>
  <CharactersWithSpaces>1173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昂首天外li</cp:lastModifiedBy>
  <dcterms:modified xsi:type="dcterms:W3CDTF">2019-11-04T04:38:30Z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