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泰安市科技创新型企业50强评价指标体系</w:t>
      </w:r>
    </w:p>
    <w:p>
      <w:pPr>
        <w:spacing w:line="580" w:lineRule="exact"/>
        <w:rPr>
          <w:rFonts w:ascii="方正小标宋简体" w:hAnsi="方正小标宋简体" w:eastAsia="方正小标宋简体" w:cs="方正小标宋简体"/>
          <w:sz w:val="32"/>
          <w:szCs w:val="32"/>
        </w:rPr>
      </w:pP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一、基本条件</w:t>
      </w:r>
    </w:p>
    <w:p>
      <w:pPr>
        <w:spacing w:line="580" w:lineRule="exact"/>
        <w:ind w:firstLine="640" w:firstLineChars="200"/>
        <w:rPr>
          <w:rFonts w:hint="eastAsia" w:ascii="仿宋_GB2312" w:hAnsi="仿宋_GB2312" w:eastAsia="仿宋_GB2312" w:cs="仿宋_GB2312"/>
          <w:sz w:val="32"/>
          <w:szCs w:val="32"/>
        </w:rPr>
      </w:pPr>
      <w:bookmarkStart w:id="0" w:name="_Hlk534796523"/>
      <w:r>
        <w:rPr>
          <w:rFonts w:hint="eastAsia" w:ascii="仿宋_GB2312" w:hAnsi="仿宋_GB2312" w:eastAsia="仿宋_GB2312" w:cs="仿宋_GB2312"/>
          <w:sz w:val="32"/>
          <w:szCs w:val="32"/>
        </w:rPr>
        <w:t>1.具备独立的法人资格，拥有健全的财务会计核算和管理制度的工业企业和软件及高技术服务业企业。</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2.上年度企业营业收入2000万元以上，为有效期内的高新技术企业。</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3.企业提供的产品或服务拥有国内外首创或领先的核心技术，不属于国家规定的禁止、限制和淘汰类范围。</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4.企业有较好的成长性，近年来主营业务收入、税收、利润总额增幅较好，企业具有高成长性，主要经济指标能够保持持续增长。</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5.企业近两年研发经费投入总额占销售收入总额的比例不低于3%，或占成本费用支出总额的比例不低于15%，并且研发投入占比能够保持一定比例增长。</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6.企业上一年未发生重大安全、重大质量事故和严重环境违法、科研严重失信行为，且企业未列入经营异常名录和严重违法失信企业名单。</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7.已入选的“工业领军企业50强”的集团公司及所属企业原则上不再入选。</w:t>
      </w:r>
    </w:p>
    <w:p>
      <w:pPr>
        <w:spacing w:line="580" w:lineRule="exact"/>
        <w:ind w:firstLine="640" w:firstLineChars="200"/>
        <w:rPr>
          <w:rFonts w:hint="eastAsia" w:ascii="黑体" w:hAnsi="黑体" w:eastAsia="黑体" w:cs="黑体"/>
          <w:sz w:val="32"/>
          <w:szCs w:val="32"/>
          <w:lang w:val="en" w:eastAsia="zh-CN"/>
        </w:rPr>
      </w:pPr>
      <w:r>
        <w:rPr>
          <w:rFonts w:hint="eastAsia" w:ascii="黑体" w:hAnsi="黑体" w:eastAsia="黑体" w:cs="黑体"/>
          <w:sz w:val="32"/>
          <w:szCs w:val="32"/>
        </w:rPr>
        <w:t>二、评价</w:t>
      </w:r>
      <w:r>
        <w:rPr>
          <w:rFonts w:hint="eastAsia" w:ascii="黑体" w:hAnsi="黑体" w:eastAsia="黑体" w:cs="黑体"/>
          <w:sz w:val="32"/>
          <w:szCs w:val="32"/>
          <w:lang w:eastAsia="zh-CN"/>
        </w:rPr>
        <w:t>指标</w:t>
      </w:r>
    </w:p>
    <w:bookmarkEnd w:id="0"/>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评价指标体系由定性评价指标、定量评价指标两部分组成。其中定性指标主要对评价企业进行客观描述和分析来反映评价结果，通过专家评价确定各指标权重并结合企业实际对指标进行评分；定量指标</w:t>
      </w:r>
      <w:r>
        <w:rPr>
          <w:rFonts w:hint="eastAsia" w:ascii="仿宋_GB2312" w:hAnsi="仿宋_GB2312" w:eastAsia="仿宋_GB2312" w:cs="仿宋_GB2312"/>
          <w:sz w:val="32"/>
          <w:szCs w:val="32"/>
          <w:lang w:eastAsia="zh-CN"/>
        </w:rPr>
        <w:t>主要</w:t>
      </w:r>
      <w:r>
        <w:rPr>
          <w:rFonts w:hint="eastAsia" w:ascii="仿宋_GB2312" w:hAnsi="仿宋_GB2312" w:eastAsia="仿宋_GB2312" w:cs="仿宋_GB2312"/>
          <w:sz w:val="32"/>
          <w:szCs w:val="32"/>
        </w:rPr>
        <w:t>针对企业经营的具体数据，结合指标权重评分标准，进行打分。</w:t>
      </w:r>
    </w:p>
    <w:p>
      <w:pPr>
        <w:spacing w:line="58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一</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定性评价</w:t>
      </w:r>
      <w:r>
        <w:rPr>
          <w:rFonts w:hint="eastAsia" w:ascii="楷体_GB2312" w:hAnsi="楷体_GB2312" w:eastAsia="楷体_GB2312" w:cs="楷体_GB2312"/>
          <w:sz w:val="32"/>
          <w:szCs w:val="32"/>
        </w:rPr>
        <w:t>指标</w:t>
      </w:r>
    </w:p>
    <w:p>
      <w:pPr>
        <w:spacing w:line="580" w:lineRule="exac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创新竞争力。设有6个二级指标：</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1.分析产业机会和经营现状、价值主张，清晰阐述企业的定位和价值。</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2.描述企业产品或服务，详实说明企业盈利模式和团队情况、发展规划，并以此为基础，评价企业自身的商业模式。</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3.企业信用评价。考察企业“发生重大安全、重大质量事故和严重环境违法、科研严重失信行为”。</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4.科技奖励评价。考察企业近五年内获得过的国家、省、市级科技奖励。（包括最高科学技术奖、自然科学奖、技术发明奖、科学技术进步奖、国际科学技术合作奖等）</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5.企业获得品牌及荣誉。考察企业近三年获得管理创新、技术创新等荣誉情况。 </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6.融资情况。企业融资累计金额。考察企业从首轮融资至最近一次融资的累计金额和轮次情况。 </w:t>
      </w:r>
    </w:p>
    <w:p>
      <w:pPr>
        <w:spacing w:line="58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二</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定量评价</w:t>
      </w:r>
      <w:r>
        <w:rPr>
          <w:rFonts w:hint="eastAsia" w:ascii="楷体_GB2312" w:hAnsi="楷体_GB2312" w:eastAsia="楷体_GB2312" w:cs="楷体_GB2312"/>
          <w:sz w:val="32"/>
          <w:szCs w:val="32"/>
        </w:rPr>
        <w:t>指标</w:t>
      </w:r>
    </w:p>
    <w:p>
      <w:pPr>
        <w:spacing w:line="580" w:lineRule="exac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创新基础。设有4个二级指标：</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1.创始团队情况。主要考察企业创始团队的高学历人才情况，以及创始人连续创业情况。</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2.高技术人才占比情况。考察企业本科以上员工占全部职工的比例；同时关注企业拥有高层次留学人才、海外科技专家以及企业聘请院士、博士、泰山学者等人才情况。</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3.科研人员占比。考察企业科研人员数占企业职工总数的比例。</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4.全员劳动生产率。考察企业年增加值与企业全体员工数量的比例。</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企业职工总数、科技人员数均按照全年季平均数计算：</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季平均数=（季初数+季末数）÷2</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全年季平均数=全年各季平均数之和÷4</w:t>
      </w:r>
    </w:p>
    <w:p>
      <w:pPr>
        <w:spacing w:line="580" w:lineRule="exac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创新投入。设有3个二级指标：</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1.研发投入占比。考察企业用于研发经费投入总额占销售收入总额的比例，或企业用于研发经费投入占成本费用支出总额的比例。</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2.产学研合作投入占比。考察企业投入产学研的研发经费与企业研发经费总额的比例。</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3.重大项目投资额。考察企业承担国家级、省市级重大项目或自主建设重要项目上所投入的金额。</w:t>
      </w:r>
    </w:p>
    <w:p>
      <w:pPr>
        <w:spacing w:line="580" w:lineRule="exac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创新产出。设有6个二级指标：</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知识产权申请及获得情况。考察企业近三年专利、软件著作权申请及获得情况，企业申请以及获得授权的发明专利、实用新型专利、软件著作权等，获得医疗器械注册证或国家新药证书（三类及以上）、植物新品种等情况。</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2.标准制定参与情况。考察企业近三年参与或主导制定国际标准、国家标准或行业标准情况。</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创新平台情况。考察企业拥有国家、省、市级研发机构情况。（包括重点实验室、工程技术研究中心、工程实验室、国家工程研究中心、企业技术中心、国际联合研究中心、技术创新中心、院士工作站、产业技术研究院等）</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4.技术产品收入占主营业务收入比例。考察企业在评价年度技术产品收入占企业主营业务收入的比例。</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5.企业经营成长性。考察企业经营情况和近三年的净资产增长率、销售收入增长率、利润复合增长率等指标情况。</w:t>
      </w:r>
    </w:p>
    <w:p>
      <w:pPr>
        <w:spacing w:line="580" w:lineRule="exact"/>
        <w:rPr>
          <w:rFonts w:hint="eastAsia" w:ascii="仿宋_GB2312" w:hAnsi="仿宋_GB2312" w:eastAsia="仿宋_GB2312" w:cs="仿宋_GB2312"/>
          <w:sz w:val="32"/>
          <w:szCs w:val="32"/>
        </w:rPr>
      </w:pPr>
    </w:p>
    <w:p>
      <w:pPr>
        <w:spacing w:line="580" w:lineRule="exac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计算方法如下：</w:t>
      </w:r>
    </w:p>
    <w:p>
      <w:pPr>
        <w:spacing w:line="580" w:lineRule="exac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净资产增长率</w:t>
      </w:r>
      <w:r>
        <w:rPr>
          <w:rFonts w:hint="eastAsia" w:ascii="仿宋_GB2312" w:hAnsi="仿宋_GB2312" w:eastAsia="仿宋_GB2312" w:cs="仿宋_GB2312"/>
          <w:sz w:val="32"/>
          <w:szCs w:val="32"/>
          <w:lang w:eastAsia="zh-CN"/>
        </w:rPr>
        <w:t>：</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净资产增长率＝1/2（第二年末净资产÷第一年末净资产＋第三年末净资产÷第二年末净资产）－1</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净资产 = 资产总额 － 负债总额</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资产总额、负债总额应以具有资质的中介机构鉴证的企业会计报表期末数为准。</w:t>
      </w:r>
    </w:p>
    <w:p>
      <w:pPr>
        <w:spacing w:line="580" w:lineRule="exact"/>
        <w:rPr>
          <w:rFonts w:hint="eastAsia" w:ascii="仿宋_GB2312" w:hAnsi="仿宋_GB2312" w:eastAsia="仿宋_GB2312" w:cs="仿宋_GB2312"/>
          <w:sz w:val="32"/>
          <w:szCs w:val="32"/>
        </w:rPr>
      </w:pPr>
    </w:p>
    <w:p>
      <w:pPr>
        <w:spacing w:line="580" w:lineRule="exac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销售收入增长率</w:t>
      </w:r>
      <w:r>
        <w:rPr>
          <w:rFonts w:hint="eastAsia" w:ascii="仿宋_GB2312" w:hAnsi="仿宋_GB2312" w:eastAsia="仿宋_GB2312" w:cs="仿宋_GB2312"/>
          <w:sz w:val="32"/>
          <w:szCs w:val="32"/>
          <w:lang w:eastAsia="zh-CN"/>
        </w:rPr>
        <w:t>：</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销售收入增长率＝1/2（第二年销售收入÷第一年销售收入＋第三年销售收入÷第二年销售收入）－1</w:t>
      </w:r>
    </w:p>
    <w:p>
      <w:pPr>
        <w:spacing w:line="580" w:lineRule="exact"/>
        <w:ind w:firstLine="640" w:firstLineChars="200"/>
        <w:rPr>
          <w:rFonts w:hint="eastAsia" w:ascii="仿宋_GB2312" w:hAnsi="仿宋_GB2312" w:eastAsia="仿宋_GB2312" w:cs="仿宋_GB2312"/>
          <w:sz w:val="32"/>
          <w:szCs w:val="32"/>
        </w:rPr>
      </w:pPr>
    </w:p>
    <w:p>
      <w:pPr>
        <w:spacing w:line="580" w:lineRule="exac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利润近三年复合增长率</w:t>
      </w:r>
      <w:r>
        <w:rPr>
          <w:rFonts w:hint="eastAsia" w:ascii="仿宋_GB2312" w:hAnsi="仿宋_GB2312" w:eastAsia="仿宋_GB2312" w:cs="仿宋_GB2312"/>
          <w:sz w:val="32"/>
          <w:szCs w:val="32"/>
          <w:lang w:eastAsia="zh-CN"/>
        </w:rPr>
        <w:t>：</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利润近三年复合增长率=[(第三年</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rPr>
        <w:t>末利润/第一年年末利润)^1/2-1]×100%。</w:t>
      </w:r>
    </w:p>
    <w:p>
      <w:pPr>
        <w:spacing w:before="312" w:beforeLines="100" w:after="156" w:afterLines="50" w:line="500" w:lineRule="exact"/>
        <w:jc w:val="center"/>
        <w:rPr>
          <w:rFonts w:hint="eastAsia" w:ascii="仿宋_GB2312" w:hAnsi="仿宋_GB2312" w:eastAsia="仿宋_GB2312" w:cs="仿宋_GB2312"/>
          <w:b/>
          <w:sz w:val="32"/>
          <w:szCs w:val="32"/>
        </w:rPr>
      </w:pPr>
    </w:p>
    <w:p>
      <w:pPr>
        <w:pStyle w:val="3"/>
        <w:jc w:val="center"/>
        <w:rPr>
          <w:shd w:val="clear" w:color="auto" w:fill="auto"/>
        </w:rPr>
      </w:pPr>
      <w:r>
        <w:rPr>
          <w:rFonts w:hint="eastAsia"/>
          <w:shd w:val="clear" w:color="auto" w:fill="auto"/>
        </w:rPr>
        <w:t>泰安市科技</w:t>
      </w:r>
      <w:r>
        <w:rPr>
          <w:rFonts w:hint="eastAsia"/>
          <w:shd w:val="clear" w:color="auto" w:fill="auto"/>
          <w:lang w:eastAsia="zh-CN"/>
        </w:rPr>
        <w:t>企业</w:t>
      </w:r>
      <w:r>
        <w:rPr>
          <w:rFonts w:hint="eastAsia"/>
          <w:shd w:val="clear" w:color="auto" w:fill="auto"/>
        </w:rPr>
        <w:t>创新型企业50强评价指标体系汇总表</w:t>
      </w:r>
    </w:p>
    <w:p>
      <w:pPr>
        <w:spacing w:line="580" w:lineRule="exact"/>
        <w:jc w:val="center"/>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定性评价指标</w:t>
      </w:r>
    </w:p>
    <w:tbl>
      <w:tblPr>
        <w:tblStyle w:val="15"/>
        <w:tblW w:w="4952" w:type="pct"/>
        <w:jc w:val="center"/>
        <w:tblLayout w:type="autofit"/>
        <w:tblCellMar>
          <w:top w:w="0" w:type="dxa"/>
          <w:left w:w="108" w:type="dxa"/>
          <w:bottom w:w="0" w:type="dxa"/>
          <w:right w:w="108" w:type="dxa"/>
        </w:tblCellMar>
      </w:tblPr>
      <w:tblGrid>
        <w:gridCol w:w="869"/>
        <w:gridCol w:w="1165"/>
        <w:gridCol w:w="2329"/>
        <w:gridCol w:w="4077"/>
      </w:tblGrid>
      <w:tr>
        <w:tblPrEx>
          <w:tblCellMar>
            <w:top w:w="0" w:type="dxa"/>
            <w:left w:w="108" w:type="dxa"/>
            <w:bottom w:w="0" w:type="dxa"/>
            <w:right w:w="108" w:type="dxa"/>
          </w:tblCellMar>
        </w:tblPrEx>
        <w:trPr>
          <w:trHeight w:val="1320" w:hRule="atLeast"/>
          <w:tblHeader/>
          <w:jc w:val="center"/>
        </w:trPr>
        <w:tc>
          <w:tcPr>
            <w:tcW w:w="515" w:type="pct"/>
            <w:tcBorders>
              <w:top w:val="single" w:color="auto" w:sz="4" w:space="0"/>
              <w:left w:val="single" w:color="auto" w:sz="4" w:space="0"/>
              <w:bottom w:val="single" w:color="auto" w:sz="4" w:space="0"/>
              <w:right w:val="single" w:color="auto" w:sz="4" w:space="0"/>
            </w:tcBorders>
            <w:shd w:val="clear" w:color="000000" w:fill="F2F2F2"/>
            <w:vAlign w:val="center"/>
          </w:tcPr>
          <w:p>
            <w:pPr>
              <w:widowControl/>
              <w:jc w:val="center"/>
              <w:rPr>
                <w:rFonts w:ascii="宋体" w:hAnsi="宋体" w:cs="宋体"/>
                <w:b/>
                <w:bCs/>
                <w:color w:val="000000"/>
                <w:kern w:val="0"/>
                <w:sz w:val="22"/>
                <w:szCs w:val="22"/>
                <w:shd w:val="clear" w:color="auto" w:fill="auto"/>
              </w:rPr>
            </w:pPr>
            <w:r>
              <w:rPr>
                <w:rFonts w:ascii="宋体" w:hAnsi="宋体" w:cs="宋体"/>
                <w:b/>
                <w:bCs/>
                <w:color w:val="000000"/>
                <w:kern w:val="0"/>
                <w:sz w:val="22"/>
                <w:szCs w:val="22"/>
                <w:shd w:val="clear" w:color="auto" w:fill="auto"/>
              </w:rPr>
              <w:t>维度</w:t>
            </w:r>
          </w:p>
        </w:tc>
        <w:tc>
          <w:tcPr>
            <w:tcW w:w="690" w:type="pct"/>
            <w:tcBorders>
              <w:top w:val="single" w:color="auto" w:sz="4" w:space="0"/>
              <w:left w:val="nil"/>
              <w:bottom w:val="single" w:color="auto" w:sz="4" w:space="0"/>
              <w:right w:val="single" w:color="auto" w:sz="4" w:space="0"/>
            </w:tcBorders>
            <w:shd w:val="clear" w:color="000000" w:fill="F2F2F2"/>
            <w:vAlign w:val="center"/>
          </w:tcPr>
          <w:p>
            <w:pPr>
              <w:widowControl/>
              <w:jc w:val="center"/>
              <w:rPr>
                <w:rFonts w:ascii="宋体" w:hAnsi="宋体" w:cs="宋体"/>
                <w:b/>
                <w:bCs/>
                <w:color w:val="000000"/>
                <w:kern w:val="0"/>
                <w:sz w:val="22"/>
                <w:szCs w:val="22"/>
                <w:shd w:val="clear" w:color="auto" w:fill="auto"/>
              </w:rPr>
            </w:pPr>
            <w:r>
              <w:rPr>
                <w:rFonts w:hint="eastAsia" w:ascii="宋体" w:hAnsi="宋体" w:cs="宋体"/>
                <w:b/>
                <w:bCs/>
                <w:color w:val="000000"/>
                <w:kern w:val="0"/>
                <w:sz w:val="22"/>
                <w:szCs w:val="22"/>
                <w:shd w:val="clear" w:color="auto" w:fill="auto"/>
              </w:rPr>
              <w:t>一级指标</w:t>
            </w:r>
          </w:p>
        </w:tc>
        <w:tc>
          <w:tcPr>
            <w:tcW w:w="1380" w:type="pct"/>
            <w:tcBorders>
              <w:top w:val="single" w:color="auto" w:sz="4" w:space="0"/>
              <w:left w:val="single" w:color="auto" w:sz="4" w:space="0"/>
              <w:bottom w:val="single" w:color="auto" w:sz="4" w:space="0"/>
              <w:right w:val="single" w:color="auto" w:sz="4" w:space="0"/>
            </w:tcBorders>
            <w:shd w:val="clear" w:color="000000" w:fill="F2F2F2"/>
            <w:vAlign w:val="center"/>
          </w:tcPr>
          <w:p>
            <w:pPr>
              <w:widowControl/>
              <w:jc w:val="center"/>
              <w:rPr>
                <w:rFonts w:ascii="宋体" w:hAnsi="宋体" w:cs="宋体"/>
                <w:b/>
                <w:bCs/>
                <w:color w:val="000000"/>
                <w:kern w:val="0"/>
                <w:sz w:val="22"/>
                <w:szCs w:val="22"/>
                <w:shd w:val="clear" w:color="auto" w:fill="auto"/>
              </w:rPr>
            </w:pPr>
            <w:r>
              <w:rPr>
                <w:rFonts w:hint="eastAsia" w:ascii="宋体" w:hAnsi="宋体" w:cs="宋体"/>
                <w:b/>
                <w:bCs/>
                <w:color w:val="000000"/>
                <w:kern w:val="0"/>
                <w:sz w:val="22"/>
                <w:szCs w:val="22"/>
                <w:shd w:val="clear" w:color="auto" w:fill="auto"/>
              </w:rPr>
              <w:t>二级指标</w:t>
            </w:r>
          </w:p>
        </w:tc>
        <w:tc>
          <w:tcPr>
            <w:tcW w:w="2415" w:type="pct"/>
            <w:tcBorders>
              <w:top w:val="single" w:color="auto" w:sz="4" w:space="0"/>
              <w:left w:val="single" w:color="auto" w:sz="4" w:space="0"/>
              <w:bottom w:val="single" w:color="auto" w:sz="4" w:space="0"/>
              <w:right w:val="single" w:color="auto" w:sz="4" w:space="0"/>
            </w:tcBorders>
            <w:shd w:val="clear" w:color="000000" w:fill="F2F2F2"/>
            <w:vAlign w:val="center"/>
          </w:tcPr>
          <w:p>
            <w:pPr>
              <w:widowControl/>
              <w:jc w:val="center"/>
              <w:rPr>
                <w:rFonts w:ascii="宋体" w:hAnsi="宋体" w:cs="宋体"/>
                <w:b/>
                <w:bCs/>
                <w:color w:val="000000"/>
                <w:kern w:val="0"/>
                <w:sz w:val="22"/>
                <w:szCs w:val="22"/>
                <w:shd w:val="clear" w:color="auto" w:fill="auto"/>
              </w:rPr>
            </w:pPr>
            <w:r>
              <w:rPr>
                <w:rFonts w:hint="eastAsia" w:ascii="宋体" w:hAnsi="宋体" w:cs="宋体"/>
                <w:b/>
                <w:bCs/>
                <w:color w:val="000000"/>
                <w:kern w:val="0"/>
                <w:sz w:val="22"/>
                <w:szCs w:val="22"/>
                <w:shd w:val="clear" w:color="auto" w:fill="auto"/>
              </w:rPr>
              <w:t>评价说明</w:t>
            </w:r>
          </w:p>
        </w:tc>
      </w:tr>
      <w:tr>
        <w:tblPrEx>
          <w:tblCellMar>
            <w:top w:w="0" w:type="dxa"/>
            <w:left w:w="108" w:type="dxa"/>
            <w:bottom w:w="0" w:type="dxa"/>
            <w:right w:w="108" w:type="dxa"/>
          </w:tblCellMar>
        </w:tblPrEx>
        <w:trPr>
          <w:trHeight w:val="1320" w:hRule="atLeast"/>
          <w:jc w:val="center"/>
        </w:trPr>
        <w:tc>
          <w:tcPr>
            <w:tcW w:w="515" w:type="pct"/>
            <w:vMerge w:val="restart"/>
            <w:tcBorders>
              <w:top w:val="single" w:color="auto" w:sz="4" w:space="0"/>
              <w:left w:val="single" w:color="auto" w:sz="4" w:space="0"/>
              <w:right w:val="single" w:color="auto" w:sz="4" w:space="0"/>
            </w:tcBorders>
            <w:vAlign w:val="center"/>
          </w:tcPr>
          <w:p>
            <w:pPr>
              <w:jc w:val="center"/>
              <w:rPr>
                <w:rFonts w:ascii="宋体" w:hAnsi="宋体" w:cs="宋体"/>
                <w:color w:val="000000"/>
                <w:kern w:val="0"/>
                <w:sz w:val="22"/>
                <w:szCs w:val="22"/>
                <w:shd w:val="clear" w:color="auto" w:fill="auto"/>
              </w:rPr>
            </w:pPr>
            <w:r>
              <w:rPr>
                <w:rFonts w:ascii="宋体" w:hAnsi="宋体" w:cs="宋体"/>
                <w:color w:val="000000"/>
                <w:kern w:val="0"/>
                <w:sz w:val="22"/>
                <w:szCs w:val="22"/>
                <w:shd w:val="clear" w:color="auto" w:fill="auto"/>
              </w:rPr>
              <w:t>定性</w:t>
            </w:r>
          </w:p>
          <w:p>
            <w:pPr>
              <w:jc w:val="center"/>
              <w:rPr>
                <w:rFonts w:ascii="宋体" w:hAnsi="宋体" w:cs="宋体"/>
                <w:color w:val="000000"/>
                <w:kern w:val="0"/>
                <w:sz w:val="22"/>
                <w:szCs w:val="22"/>
                <w:shd w:val="clear" w:color="auto" w:fill="auto"/>
              </w:rPr>
            </w:pPr>
            <w:r>
              <w:rPr>
                <w:rFonts w:ascii="宋体" w:hAnsi="宋体" w:cs="宋体"/>
                <w:color w:val="000000"/>
                <w:kern w:val="0"/>
                <w:sz w:val="22"/>
                <w:szCs w:val="22"/>
                <w:shd w:val="clear" w:color="auto" w:fill="auto"/>
              </w:rPr>
              <w:t>评价</w:t>
            </w:r>
          </w:p>
        </w:tc>
        <w:tc>
          <w:tcPr>
            <w:tcW w:w="690" w:type="pct"/>
            <w:vMerge w:val="restart"/>
            <w:tcBorders>
              <w:top w:val="nil"/>
              <w:left w:val="single" w:color="auto" w:sz="4" w:space="0"/>
              <w:right w:val="single" w:color="auto" w:sz="4" w:space="0"/>
            </w:tcBorders>
            <w:shd w:val="clear" w:color="000000" w:fill="FFFFFF"/>
            <w:vAlign w:val="center"/>
          </w:tcPr>
          <w:p>
            <w:pPr>
              <w:jc w:val="center"/>
              <w:rPr>
                <w:rFonts w:ascii="宋体" w:hAnsi="宋体" w:cs="宋体"/>
                <w:color w:val="000000"/>
                <w:kern w:val="0"/>
                <w:sz w:val="22"/>
                <w:szCs w:val="22"/>
                <w:shd w:val="clear" w:color="auto" w:fill="auto"/>
              </w:rPr>
            </w:pPr>
            <w:r>
              <w:rPr>
                <w:rFonts w:hint="eastAsia" w:ascii="宋体" w:hAnsi="宋体" w:cs="宋体"/>
                <w:color w:val="000000"/>
                <w:kern w:val="0"/>
                <w:sz w:val="22"/>
                <w:szCs w:val="22"/>
                <w:shd w:val="clear" w:color="auto" w:fill="auto"/>
              </w:rPr>
              <w:t>创新</w:t>
            </w:r>
          </w:p>
          <w:p>
            <w:pPr>
              <w:jc w:val="center"/>
              <w:rPr>
                <w:rFonts w:ascii="宋体" w:hAnsi="宋体" w:cs="宋体"/>
                <w:color w:val="000000"/>
                <w:kern w:val="0"/>
                <w:sz w:val="22"/>
                <w:szCs w:val="22"/>
                <w:shd w:val="clear" w:color="auto" w:fill="auto"/>
              </w:rPr>
            </w:pPr>
            <w:r>
              <w:rPr>
                <w:rFonts w:hint="eastAsia" w:ascii="宋体" w:hAnsi="宋体" w:cs="宋体"/>
                <w:color w:val="000000"/>
                <w:kern w:val="0"/>
                <w:sz w:val="22"/>
                <w:szCs w:val="22"/>
                <w:shd w:val="clear" w:color="auto" w:fill="auto"/>
              </w:rPr>
              <w:t>竞争力</w:t>
            </w:r>
          </w:p>
        </w:tc>
        <w:tc>
          <w:tcPr>
            <w:tcW w:w="1380"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shd w:val="clear" w:color="auto" w:fill="auto"/>
              </w:rPr>
            </w:pPr>
            <w:r>
              <w:rPr>
                <w:rFonts w:hint="eastAsia" w:ascii="宋体" w:hAnsi="宋体" w:cs="宋体"/>
                <w:color w:val="000000"/>
                <w:kern w:val="0"/>
                <w:sz w:val="22"/>
                <w:szCs w:val="22"/>
                <w:shd w:val="clear" w:color="auto" w:fill="auto"/>
              </w:rPr>
              <w:t>产业及企业在产业中的定位分析、价值主张、经营状况</w:t>
            </w:r>
          </w:p>
        </w:tc>
        <w:tc>
          <w:tcPr>
            <w:tcW w:w="2415" w:type="pct"/>
            <w:tcBorders>
              <w:top w:val="nil"/>
              <w:left w:val="single" w:color="auto" w:sz="4" w:space="0"/>
              <w:bottom w:val="single" w:color="auto" w:sz="4" w:space="0"/>
              <w:right w:val="single" w:color="auto" w:sz="4" w:space="0"/>
            </w:tcBorders>
            <w:shd w:val="clear" w:color="000000" w:fill="FFFFFF"/>
          </w:tcPr>
          <w:p>
            <w:pPr>
              <w:widowControl/>
              <w:spacing w:line="220" w:lineRule="exact"/>
              <w:rPr>
                <w:rFonts w:hint="eastAsia" w:ascii="宋体" w:hAnsi="宋体" w:eastAsia="宋体" w:cs="宋体"/>
                <w:color w:val="auto"/>
                <w:kern w:val="0"/>
                <w:sz w:val="18"/>
                <w:szCs w:val="18"/>
                <w:shd w:val="clear" w:color="auto" w:fill="auto"/>
                <w:lang w:val="en-US" w:eastAsia="zh-CN"/>
              </w:rPr>
            </w:pPr>
            <w:r>
              <w:rPr>
                <w:rFonts w:hint="eastAsia" w:ascii="宋体" w:hAnsi="宋体" w:cs="宋体"/>
                <w:color w:val="auto"/>
                <w:kern w:val="0"/>
                <w:sz w:val="18"/>
                <w:szCs w:val="18"/>
                <w:shd w:val="clear" w:color="auto" w:fill="auto"/>
              </w:rPr>
              <w:t>指对企业所处的行业进行集中度、行业内产品的差别状况，以及行业壁垒问题进行分析，明确企业在产业中的定位和价值主张，及经营状况。内容详细、科学合理、切实可行</w:t>
            </w:r>
            <w:r>
              <w:rPr>
                <w:rFonts w:hint="eastAsia" w:ascii="宋体" w:hAnsi="宋体" w:cs="宋体"/>
                <w:color w:val="auto"/>
                <w:kern w:val="0"/>
                <w:sz w:val="18"/>
                <w:szCs w:val="18"/>
                <w:shd w:val="clear" w:color="auto" w:fill="auto"/>
                <w:lang w:eastAsia="zh-CN"/>
              </w:rPr>
              <w:t>。</w:t>
            </w:r>
          </w:p>
        </w:tc>
      </w:tr>
      <w:tr>
        <w:tblPrEx>
          <w:tblCellMar>
            <w:top w:w="0" w:type="dxa"/>
            <w:left w:w="108" w:type="dxa"/>
            <w:bottom w:w="0" w:type="dxa"/>
            <w:right w:w="108" w:type="dxa"/>
          </w:tblCellMar>
        </w:tblPrEx>
        <w:trPr>
          <w:trHeight w:val="1340" w:hRule="atLeast"/>
          <w:jc w:val="center"/>
        </w:trPr>
        <w:tc>
          <w:tcPr>
            <w:tcW w:w="515" w:type="pct"/>
            <w:vMerge w:val="continue"/>
            <w:tcBorders>
              <w:left w:val="single" w:color="auto" w:sz="4" w:space="0"/>
              <w:right w:val="single" w:color="auto" w:sz="4" w:space="0"/>
            </w:tcBorders>
            <w:vAlign w:val="center"/>
          </w:tcPr>
          <w:p>
            <w:pPr>
              <w:widowControl/>
              <w:jc w:val="center"/>
              <w:rPr>
                <w:rFonts w:ascii="宋体" w:hAnsi="宋体" w:cs="宋体"/>
                <w:color w:val="000000"/>
                <w:kern w:val="0"/>
                <w:sz w:val="22"/>
                <w:szCs w:val="22"/>
                <w:shd w:val="clear" w:color="auto" w:fill="auto"/>
              </w:rPr>
            </w:pPr>
          </w:p>
        </w:tc>
        <w:tc>
          <w:tcPr>
            <w:tcW w:w="690" w:type="pct"/>
            <w:vMerge w:val="continue"/>
            <w:tcBorders>
              <w:left w:val="single" w:color="auto" w:sz="4" w:space="0"/>
              <w:right w:val="single" w:color="auto" w:sz="4" w:space="0"/>
            </w:tcBorders>
            <w:shd w:val="clear" w:color="000000" w:fill="FFFFFF"/>
            <w:vAlign w:val="center"/>
          </w:tcPr>
          <w:p>
            <w:pPr>
              <w:jc w:val="center"/>
              <w:rPr>
                <w:rFonts w:ascii="宋体" w:hAnsi="宋体" w:cs="宋体"/>
                <w:color w:val="000000"/>
                <w:kern w:val="0"/>
                <w:sz w:val="22"/>
                <w:szCs w:val="22"/>
                <w:shd w:val="clear" w:color="auto" w:fill="auto"/>
              </w:rPr>
            </w:pPr>
          </w:p>
        </w:tc>
        <w:tc>
          <w:tcPr>
            <w:tcW w:w="1380"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shd w:val="clear" w:color="auto" w:fill="auto"/>
              </w:rPr>
            </w:pPr>
            <w:r>
              <w:rPr>
                <w:rFonts w:hint="eastAsia" w:ascii="宋体" w:hAnsi="宋体" w:cs="宋体"/>
                <w:color w:val="000000"/>
                <w:kern w:val="0"/>
                <w:sz w:val="22"/>
                <w:szCs w:val="22"/>
                <w:shd w:val="clear" w:color="auto" w:fill="auto"/>
              </w:rPr>
              <w:t>科技奖励</w:t>
            </w:r>
          </w:p>
        </w:tc>
        <w:tc>
          <w:tcPr>
            <w:tcW w:w="2415" w:type="pct"/>
            <w:tcBorders>
              <w:top w:val="nil"/>
              <w:left w:val="single" w:color="auto" w:sz="4" w:space="0"/>
              <w:bottom w:val="single" w:color="auto" w:sz="4" w:space="0"/>
              <w:right w:val="single" w:color="auto" w:sz="4" w:space="0"/>
            </w:tcBorders>
            <w:shd w:val="clear" w:color="000000" w:fill="FFFFFF"/>
          </w:tcPr>
          <w:p>
            <w:pPr>
              <w:widowControl/>
              <w:spacing w:line="220" w:lineRule="exact"/>
              <w:rPr>
                <w:rFonts w:hint="eastAsia"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指企业近</w:t>
            </w:r>
            <w:r>
              <w:rPr>
                <w:rFonts w:ascii="宋体" w:hAnsi="宋体" w:cs="宋体"/>
                <w:color w:val="auto"/>
                <w:kern w:val="0"/>
                <w:sz w:val="18"/>
                <w:szCs w:val="18"/>
                <w:shd w:val="clear" w:color="auto" w:fill="auto"/>
              </w:rPr>
              <w:t>5</w:t>
            </w:r>
            <w:r>
              <w:rPr>
                <w:rFonts w:hint="eastAsia" w:ascii="宋体" w:hAnsi="宋体" w:cs="宋体"/>
                <w:color w:val="auto"/>
                <w:kern w:val="0"/>
                <w:sz w:val="18"/>
                <w:szCs w:val="18"/>
                <w:shd w:val="clear" w:color="auto" w:fill="auto"/>
              </w:rPr>
              <w:t>年内获得过的国家</w:t>
            </w:r>
            <w:r>
              <w:rPr>
                <w:rFonts w:hint="eastAsia" w:ascii="宋体" w:hAnsi="宋体" w:cs="宋体"/>
                <w:color w:val="auto"/>
                <w:kern w:val="0"/>
                <w:sz w:val="18"/>
                <w:szCs w:val="18"/>
                <w:shd w:val="clear" w:color="auto" w:fill="auto"/>
                <w:lang w:eastAsia="zh-CN"/>
              </w:rPr>
              <w:t>、省、市</w:t>
            </w:r>
            <w:r>
              <w:rPr>
                <w:rFonts w:hint="eastAsia" w:ascii="宋体" w:hAnsi="宋体" w:cs="宋体"/>
                <w:color w:val="auto"/>
                <w:kern w:val="0"/>
                <w:sz w:val="18"/>
                <w:szCs w:val="18"/>
                <w:shd w:val="clear" w:color="auto" w:fill="auto"/>
              </w:rPr>
              <w:t>级科技奖励包括（包括最高科学技术奖、自然科学奖、技术发明奖、科学技术进步奖、国际科学技术合作奖等）</w:t>
            </w:r>
          </w:p>
          <w:p>
            <w:pPr>
              <w:widowControl/>
              <w:spacing w:line="220" w:lineRule="exact"/>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以奖励证书为准，近五年包括填报当年。企业或企业在职职工应在获奖单位中排在前三名。</w:t>
            </w:r>
          </w:p>
          <w:p>
            <w:pPr>
              <w:widowControl/>
              <w:spacing w:line="220" w:lineRule="exact"/>
              <w:rPr>
                <w:rFonts w:ascii="宋体" w:hAnsi="宋体" w:cs="宋体"/>
                <w:color w:val="auto"/>
                <w:kern w:val="0"/>
                <w:sz w:val="18"/>
                <w:szCs w:val="18"/>
                <w:shd w:val="clear" w:color="auto" w:fill="auto"/>
              </w:rPr>
            </w:pPr>
          </w:p>
        </w:tc>
      </w:tr>
      <w:tr>
        <w:tblPrEx>
          <w:tblCellMar>
            <w:top w:w="0" w:type="dxa"/>
            <w:left w:w="108" w:type="dxa"/>
            <w:bottom w:w="0" w:type="dxa"/>
            <w:right w:w="108" w:type="dxa"/>
          </w:tblCellMar>
        </w:tblPrEx>
        <w:trPr>
          <w:trHeight w:val="1005" w:hRule="atLeast"/>
          <w:jc w:val="center"/>
        </w:trPr>
        <w:tc>
          <w:tcPr>
            <w:tcW w:w="515" w:type="pct"/>
            <w:vMerge w:val="continue"/>
            <w:tcBorders>
              <w:left w:val="single" w:color="auto" w:sz="4" w:space="0"/>
              <w:right w:val="single" w:color="auto" w:sz="4" w:space="0"/>
            </w:tcBorders>
            <w:vAlign w:val="center"/>
          </w:tcPr>
          <w:p>
            <w:pPr>
              <w:widowControl/>
              <w:jc w:val="left"/>
              <w:rPr>
                <w:rFonts w:ascii="宋体" w:hAnsi="宋体" w:cs="宋体"/>
                <w:color w:val="000000"/>
                <w:kern w:val="0"/>
                <w:sz w:val="22"/>
                <w:szCs w:val="22"/>
                <w:shd w:val="clear" w:color="auto" w:fill="auto"/>
              </w:rPr>
            </w:pPr>
          </w:p>
        </w:tc>
        <w:tc>
          <w:tcPr>
            <w:tcW w:w="690" w:type="pct"/>
            <w:vMerge w:val="continue"/>
            <w:tcBorders>
              <w:left w:val="single" w:color="auto" w:sz="4" w:space="0"/>
              <w:right w:val="single" w:color="auto" w:sz="4" w:space="0"/>
            </w:tcBorders>
            <w:shd w:val="clear" w:color="auto" w:fill="FFFFFF"/>
            <w:vAlign w:val="center"/>
          </w:tcPr>
          <w:p>
            <w:pPr>
              <w:widowControl/>
              <w:jc w:val="center"/>
              <w:rPr>
                <w:rFonts w:ascii="宋体" w:hAnsi="宋体" w:cs="宋体"/>
                <w:color w:val="000000"/>
                <w:kern w:val="0"/>
                <w:sz w:val="22"/>
                <w:szCs w:val="22"/>
                <w:shd w:val="clear" w:color="auto" w:fill="auto"/>
              </w:rPr>
            </w:pPr>
          </w:p>
        </w:tc>
        <w:tc>
          <w:tcPr>
            <w:tcW w:w="1380"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shd w:val="clear" w:color="auto" w:fill="auto"/>
              </w:rPr>
            </w:pPr>
            <w:r>
              <w:rPr>
                <w:rFonts w:ascii="宋体" w:hAnsi="宋体" w:cs="宋体"/>
                <w:color w:val="000000"/>
                <w:kern w:val="0"/>
                <w:sz w:val="22"/>
                <w:szCs w:val="22"/>
                <w:shd w:val="clear" w:color="auto" w:fill="auto"/>
              </w:rPr>
              <w:t>企业荣誉</w:t>
            </w:r>
          </w:p>
        </w:tc>
        <w:tc>
          <w:tcPr>
            <w:tcW w:w="2415" w:type="pct"/>
            <w:tcBorders>
              <w:top w:val="nil"/>
              <w:left w:val="single" w:color="auto" w:sz="4" w:space="0"/>
              <w:bottom w:val="single" w:color="auto" w:sz="4" w:space="0"/>
              <w:right w:val="single" w:color="auto" w:sz="4" w:space="0"/>
            </w:tcBorders>
            <w:shd w:val="clear" w:color="000000" w:fill="FFFFFF"/>
          </w:tcPr>
          <w:p>
            <w:pPr>
              <w:widowControl/>
              <w:spacing w:line="220" w:lineRule="exact"/>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指企业近</w:t>
            </w:r>
            <w:r>
              <w:rPr>
                <w:rFonts w:ascii="宋体" w:hAnsi="宋体" w:cs="宋体"/>
                <w:color w:val="auto"/>
                <w:kern w:val="0"/>
                <w:sz w:val="18"/>
                <w:szCs w:val="18"/>
                <w:shd w:val="clear" w:color="auto" w:fill="auto"/>
              </w:rPr>
              <w:t>3</w:t>
            </w:r>
            <w:r>
              <w:rPr>
                <w:rFonts w:hint="eastAsia" w:ascii="宋体" w:hAnsi="宋体" w:cs="宋体"/>
                <w:color w:val="auto"/>
                <w:kern w:val="0"/>
                <w:sz w:val="18"/>
                <w:szCs w:val="18"/>
                <w:shd w:val="clear" w:color="auto" w:fill="auto"/>
              </w:rPr>
              <w:t>年内由政府组织机构评选颁发，或媒体和市场研究机构颁发的创新奖项。</w:t>
            </w:r>
          </w:p>
          <w:p>
            <w:pPr>
              <w:widowControl/>
              <w:spacing w:line="220" w:lineRule="exact"/>
              <w:rPr>
                <w:rFonts w:hint="eastAsia" w:ascii="宋体" w:hAnsi="宋体" w:eastAsia="宋体" w:cs="宋体"/>
                <w:color w:val="auto"/>
                <w:kern w:val="0"/>
                <w:sz w:val="18"/>
                <w:szCs w:val="18"/>
                <w:shd w:val="clear" w:color="auto" w:fill="auto"/>
                <w:lang w:eastAsia="zh-CN"/>
              </w:rPr>
            </w:pPr>
            <w:r>
              <w:rPr>
                <w:rFonts w:hint="eastAsia" w:ascii="宋体" w:hAnsi="宋体" w:cs="宋体"/>
                <w:color w:val="auto"/>
                <w:kern w:val="0"/>
                <w:sz w:val="18"/>
                <w:szCs w:val="18"/>
                <w:shd w:val="clear" w:color="auto" w:fill="auto"/>
              </w:rPr>
              <w:t>包括企业技术新产品、名牌产品、驰名商标数（国家级、省（部）级、市级的认定或评定）</w:t>
            </w:r>
            <w:r>
              <w:rPr>
                <w:rFonts w:hint="eastAsia" w:ascii="宋体" w:hAnsi="宋体" w:cs="宋体"/>
                <w:color w:val="auto"/>
                <w:kern w:val="0"/>
                <w:sz w:val="18"/>
                <w:szCs w:val="18"/>
                <w:shd w:val="clear" w:color="auto" w:fill="auto"/>
                <w:lang w:eastAsia="zh-CN"/>
              </w:rPr>
              <w:t>。</w:t>
            </w:r>
          </w:p>
        </w:tc>
      </w:tr>
      <w:tr>
        <w:tblPrEx>
          <w:tblCellMar>
            <w:top w:w="0" w:type="dxa"/>
            <w:left w:w="108" w:type="dxa"/>
            <w:bottom w:w="0" w:type="dxa"/>
            <w:right w:w="108" w:type="dxa"/>
          </w:tblCellMar>
        </w:tblPrEx>
        <w:trPr>
          <w:trHeight w:val="1320" w:hRule="atLeast"/>
          <w:jc w:val="center"/>
        </w:trPr>
        <w:tc>
          <w:tcPr>
            <w:tcW w:w="515" w:type="pct"/>
            <w:vMerge w:val="continue"/>
            <w:tcBorders>
              <w:left w:val="single" w:color="auto" w:sz="4" w:space="0"/>
              <w:right w:val="single" w:color="auto" w:sz="4" w:space="0"/>
            </w:tcBorders>
            <w:vAlign w:val="center"/>
          </w:tcPr>
          <w:p>
            <w:pPr>
              <w:widowControl/>
              <w:jc w:val="left"/>
              <w:rPr>
                <w:rFonts w:ascii="宋体" w:hAnsi="宋体" w:cs="宋体"/>
                <w:color w:val="000000"/>
                <w:kern w:val="0"/>
                <w:sz w:val="22"/>
                <w:szCs w:val="22"/>
                <w:shd w:val="clear" w:color="auto" w:fill="auto"/>
              </w:rPr>
            </w:pPr>
          </w:p>
        </w:tc>
        <w:tc>
          <w:tcPr>
            <w:tcW w:w="690" w:type="pct"/>
            <w:vMerge w:val="continue"/>
            <w:tcBorders>
              <w:left w:val="single" w:color="auto" w:sz="4" w:space="0"/>
              <w:right w:val="single" w:color="auto" w:sz="4" w:space="0"/>
            </w:tcBorders>
            <w:shd w:val="clear" w:color="auto" w:fill="FFFFFF"/>
            <w:vAlign w:val="center"/>
          </w:tcPr>
          <w:p>
            <w:pPr>
              <w:widowControl/>
              <w:jc w:val="center"/>
              <w:rPr>
                <w:rFonts w:ascii="宋体" w:hAnsi="宋体" w:cs="宋体"/>
                <w:color w:val="000000"/>
                <w:kern w:val="0"/>
                <w:sz w:val="22"/>
                <w:szCs w:val="22"/>
                <w:shd w:val="clear" w:color="auto" w:fill="auto"/>
              </w:rPr>
            </w:pPr>
          </w:p>
        </w:tc>
        <w:tc>
          <w:tcPr>
            <w:tcW w:w="1380"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shd w:val="clear" w:color="auto" w:fill="auto"/>
              </w:rPr>
            </w:pPr>
            <w:r>
              <w:rPr>
                <w:rFonts w:hint="eastAsia" w:ascii="宋体" w:hAnsi="宋体" w:cs="宋体"/>
                <w:color w:val="000000"/>
                <w:kern w:val="0"/>
                <w:sz w:val="22"/>
                <w:szCs w:val="22"/>
                <w:shd w:val="clear" w:color="auto" w:fill="auto"/>
              </w:rPr>
              <w:t>企业信用</w:t>
            </w:r>
          </w:p>
        </w:tc>
        <w:tc>
          <w:tcPr>
            <w:tcW w:w="2415" w:type="pct"/>
            <w:tcBorders>
              <w:top w:val="nil"/>
              <w:left w:val="single" w:color="auto" w:sz="4" w:space="0"/>
              <w:bottom w:val="single" w:color="auto" w:sz="4" w:space="0"/>
              <w:right w:val="single" w:color="auto" w:sz="4" w:space="0"/>
            </w:tcBorders>
            <w:shd w:val="clear" w:color="000000" w:fill="FFFFFF"/>
          </w:tcPr>
          <w:p>
            <w:pPr>
              <w:widowControl/>
              <w:spacing w:line="220" w:lineRule="exact"/>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以有关部门根据相关法律法规出具的意见和国家信息中心“信用中国”网站公示，和国家</w:t>
            </w:r>
            <w:r>
              <w:rPr>
                <w:rFonts w:hint="eastAsia" w:ascii="宋体" w:hAnsi="宋体" w:cs="宋体"/>
                <w:color w:val="auto"/>
                <w:kern w:val="0"/>
                <w:sz w:val="18"/>
                <w:szCs w:val="18"/>
                <w:shd w:val="clear" w:color="auto" w:fill="auto"/>
                <w:lang w:eastAsia="zh-CN"/>
              </w:rPr>
              <w:t>市场监督</w:t>
            </w:r>
            <w:r>
              <w:rPr>
                <w:rFonts w:hint="eastAsia" w:ascii="宋体" w:hAnsi="宋体" w:cs="宋体"/>
                <w:color w:val="auto"/>
                <w:kern w:val="0"/>
                <w:sz w:val="18"/>
                <w:szCs w:val="18"/>
                <w:shd w:val="clear" w:color="auto" w:fill="auto"/>
              </w:rPr>
              <w:t>管理总局“国家企业信用信息公示系统”为准。</w:t>
            </w:r>
          </w:p>
        </w:tc>
      </w:tr>
      <w:tr>
        <w:tblPrEx>
          <w:tblCellMar>
            <w:top w:w="0" w:type="dxa"/>
            <w:left w:w="108" w:type="dxa"/>
            <w:bottom w:w="0" w:type="dxa"/>
            <w:right w:w="108" w:type="dxa"/>
          </w:tblCellMar>
        </w:tblPrEx>
        <w:trPr>
          <w:trHeight w:val="1320" w:hRule="atLeast"/>
          <w:jc w:val="center"/>
        </w:trPr>
        <w:tc>
          <w:tcPr>
            <w:tcW w:w="515" w:type="pct"/>
            <w:vMerge w:val="continue"/>
            <w:tcBorders>
              <w:left w:val="single" w:color="auto" w:sz="4" w:space="0"/>
              <w:right w:val="single" w:color="auto" w:sz="4" w:space="0"/>
            </w:tcBorders>
            <w:vAlign w:val="center"/>
          </w:tcPr>
          <w:p>
            <w:pPr>
              <w:widowControl/>
              <w:jc w:val="left"/>
              <w:rPr>
                <w:rFonts w:ascii="宋体" w:hAnsi="宋体" w:cs="宋体"/>
                <w:color w:val="000000"/>
                <w:kern w:val="0"/>
                <w:sz w:val="22"/>
                <w:szCs w:val="22"/>
                <w:shd w:val="clear" w:color="auto" w:fill="auto"/>
              </w:rPr>
            </w:pPr>
          </w:p>
        </w:tc>
        <w:tc>
          <w:tcPr>
            <w:tcW w:w="690" w:type="pct"/>
            <w:vMerge w:val="continue"/>
            <w:tcBorders>
              <w:left w:val="single" w:color="auto" w:sz="4" w:space="0"/>
              <w:right w:val="single" w:color="auto" w:sz="4" w:space="0"/>
            </w:tcBorders>
            <w:shd w:val="clear" w:color="auto" w:fill="FFFFFF"/>
            <w:vAlign w:val="center"/>
          </w:tcPr>
          <w:p>
            <w:pPr>
              <w:widowControl/>
              <w:jc w:val="center"/>
              <w:rPr>
                <w:rFonts w:ascii="宋体" w:hAnsi="宋体" w:cs="宋体"/>
                <w:color w:val="000000"/>
                <w:kern w:val="0"/>
                <w:sz w:val="22"/>
                <w:szCs w:val="22"/>
                <w:shd w:val="clear" w:color="auto" w:fill="auto"/>
              </w:rPr>
            </w:pPr>
          </w:p>
        </w:tc>
        <w:tc>
          <w:tcPr>
            <w:tcW w:w="1380"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shd w:val="clear" w:color="auto" w:fill="auto"/>
              </w:rPr>
            </w:pPr>
            <w:r>
              <w:rPr>
                <w:rFonts w:hint="eastAsia" w:ascii="宋体" w:hAnsi="宋体" w:cs="宋体"/>
                <w:color w:val="000000"/>
                <w:kern w:val="0"/>
                <w:sz w:val="22"/>
                <w:szCs w:val="22"/>
                <w:shd w:val="clear" w:color="auto" w:fill="auto"/>
              </w:rPr>
              <w:t>商业模式计划</w:t>
            </w:r>
          </w:p>
        </w:tc>
        <w:tc>
          <w:tcPr>
            <w:tcW w:w="2415" w:type="pct"/>
            <w:tcBorders>
              <w:top w:val="nil"/>
              <w:left w:val="single" w:color="auto" w:sz="4" w:space="0"/>
              <w:bottom w:val="single" w:color="auto" w:sz="4" w:space="0"/>
              <w:right w:val="single" w:color="auto" w:sz="4" w:space="0"/>
            </w:tcBorders>
            <w:shd w:val="clear" w:color="000000" w:fill="FFFFFF"/>
          </w:tcPr>
          <w:p>
            <w:pPr>
              <w:widowControl/>
              <w:spacing w:line="220" w:lineRule="exact"/>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清晰、详尽说明企业用什么服务和产品，以什么样的方式来盈利和</w:t>
            </w:r>
            <w:r>
              <w:rPr>
                <w:rFonts w:hint="eastAsia" w:ascii="宋体" w:hAnsi="宋体" w:cs="宋体"/>
                <w:color w:val="auto"/>
                <w:kern w:val="0"/>
                <w:sz w:val="18"/>
                <w:szCs w:val="18"/>
                <w:shd w:val="clear" w:color="auto" w:fill="auto"/>
                <w:lang w:eastAsia="zh-CN"/>
              </w:rPr>
              <w:t>发展</w:t>
            </w:r>
            <w:r>
              <w:rPr>
                <w:rFonts w:hint="eastAsia" w:ascii="宋体" w:hAnsi="宋体" w:cs="宋体"/>
                <w:color w:val="auto"/>
                <w:kern w:val="0"/>
                <w:sz w:val="18"/>
                <w:szCs w:val="18"/>
                <w:shd w:val="clear" w:color="auto" w:fill="auto"/>
              </w:rPr>
              <w:t>，及核心团队、未来发展重点（未来3年发展规划）。</w:t>
            </w:r>
          </w:p>
        </w:tc>
      </w:tr>
      <w:tr>
        <w:tblPrEx>
          <w:tblCellMar>
            <w:top w:w="0" w:type="dxa"/>
            <w:left w:w="108" w:type="dxa"/>
            <w:bottom w:w="0" w:type="dxa"/>
            <w:right w:w="108" w:type="dxa"/>
          </w:tblCellMar>
        </w:tblPrEx>
        <w:trPr>
          <w:trHeight w:val="1320" w:hRule="atLeast"/>
          <w:jc w:val="center"/>
        </w:trPr>
        <w:tc>
          <w:tcPr>
            <w:tcW w:w="515" w:type="pct"/>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shd w:val="clear" w:color="auto" w:fill="auto"/>
              </w:rPr>
            </w:pPr>
          </w:p>
        </w:tc>
        <w:tc>
          <w:tcPr>
            <w:tcW w:w="690" w:type="pct"/>
            <w:vMerge w:val="continue"/>
            <w:tcBorders>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22"/>
                <w:szCs w:val="22"/>
                <w:shd w:val="clear" w:color="auto" w:fill="auto"/>
              </w:rPr>
            </w:pPr>
          </w:p>
        </w:tc>
        <w:tc>
          <w:tcPr>
            <w:tcW w:w="1380"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shd w:val="clear" w:color="auto" w:fill="auto"/>
              </w:rPr>
            </w:pPr>
            <w:r>
              <w:rPr>
                <w:rFonts w:ascii="宋体" w:hAnsi="宋体" w:cs="宋体"/>
                <w:color w:val="000000"/>
                <w:kern w:val="0"/>
                <w:sz w:val="22"/>
                <w:szCs w:val="22"/>
                <w:shd w:val="clear" w:color="auto" w:fill="auto"/>
              </w:rPr>
              <w:t>融资说明</w:t>
            </w:r>
          </w:p>
        </w:tc>
        <w:tc>
          <w:tcPr>
            <w:tcW w:w="2415" w:type="pct"/>
            <w:tcBorders>
              <w:top w:val="nil"/>
              <w:left w:val="single" w:color="auto" w:sz="4" w:space="0"/>
              <w:bottom w:val="single" w:color="auto" w:sz="4" w:space="0"/>
              <w:right w:val="single" w:color="auto" w:sz="4" w:space="0"/>
            </w:tcBorders>
            <w:shd w:val="clear" w:color="000000" w:fill="FFFFFF"/>
          </w:tcPr>
          <w:p>
            <w:pPr>
              <w:widowControl/>
              <w:spacing w:line="220" w:lineRule="exact"/>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详实说明企业成功融资时间、轮数、金额、投资方。</w:t>
            </w:r>
          </w:p>
        </w:tc>
      </w:tr>
    </w:tbl>
    <w:p>
      <w:pPr>
        <w:spacing w:line="580" w:lineRule="exact"/>
        <w:rPr>
          <w:rFonts w:ascii="黑体" w:hAnsi="黑体" w:eastAsia="黑体" w:cs="黑体"/>
          <w:sz w:val="32"/>
          <w:szCs w:val="32"/>
          <w:shd w:val="clear" w:color="auto" w:fill="auto"/>
        </w:rPr>
      </w:pPr>
      <w:r>
        <w:rPr>
          <w:rFonts w:ascii="黑体" w:hAnsi="黑体" w:eastAsia="黑体" w:cs="黑体"/>
          <w:sz w:val="32"/>
          <w:szCs w:val="32"/>
          <w:shd w:val="clear" w:color="auto" w:fill="auto"/>
        </w:rPr>
        <w:br w:type="page"/>
      </w:r>
    </w:p>
    <w:p>
      <w:pPr>
        <w:pStyle w:val="4"/>
        <w:jc w:val="center"/>
        <w:rPr>
          <w:rFonts w:hint="eastAsia" w:ascii="仿宋_GB2312" w:hAnsi="仿宋_GB2312" w:eastAsia="仿宋_GB2312" w:cs="仿宋_GB2312"/>
          <w:shd w:val="clear" w:color="auto" w:fill="auto"/>
          <w:lang w:val="en-US" w:eastAsia="zh-CN"/>
        </w:rPr>
      </w:pPr>
      <w:r>
        <w:rPr>
          <w:rFonts w:hint="eastAsia" w:ascii="仿宋_GB2312" w:hAnsi="仿宋_GB2312" w:eastAsia="仿宋_GB2312" w:cs="仿宋_GB2312"/>
          <w:shd w:val="clear" w:color="auto" w:fill="auto"/>
          <w:lang w:val="en-US" w:eastAsia="zh-CN"/>
        </w:rPr>
        <w:t>定量评价指标</w:t>
      </w:r>
    </w:p>
    <w:tbl>
      <w:tblPr>
        <w:tblStyle w:val="15"/>
        <w:tblW w:w="4952" w:type="pct"/>
        <w:jc w:val="center"/>
        <w:tblLayout w:type="autofit"/>
        <w:tblCellMar>
          <w:top w:w="0" w:type="dxa"/>
          <w:left w:w="108" w:type="dxa"/>
          <w:bottom w:w="0" w:type="dxa"/>
          <w:right w:w="108" w:type="dxa"/>
        </w:tblCellMar>
      </w:tblPr>
      <w:tblGrid>
        <w:gridCol w:w="869"/>
        <w:gridCol w:w="1165"/>
        <w:gridCol w:w="2329"/>
        <w:gridCol w:w="4077"/>
      </w:tblGrid>
      <w:tr>
        <w:tblPrEx>
          <w:tblCellMar>
            <w:top w:w="0" w:type="dxa"/>
            <w:left w:w="108" w:type="dxa"/>
            <w:bottom w:w="0" w:type="dxa"/>
            <w:right w:w="108" w:type="dxa"/>
          </w:tblCellMar>
        </w:tblPrEx>
        <w:trPr>
          <w:trHeight w:val="986" w:hRule="atLeast"/>
          <w:tblHeader/>
          <w:jc w:val="center"/>
        </w:trPr>
        <w:tc>
          <w:tcPr>
            <w:tcW w:w="515" w:type="pct"/>
            <w:tcBorders>
              <w:top w:val="single" w:color="auto" w:sz="4" w:space="0"/>
              <w:left w:val="single" w:color="auto" w:sz="4" w:space="0"/>
              <w:bottom w:val="single" w:color="auto" w:sz="4" w:space="0"/>
              <w:right w:val="single" w:color="auto" w:sz="4" w:space="0"/>
            </w:tcBorders>
            <w:shd w:val="clear" w:color="000000" w:fill="F2F2F2"/>
            <w:vAlign w:val="center"/>
          </w:tcPr>
          <w:p>
            <w:pPr>
              <w:widowControl/>
              <w:jc w:val="center"/>
              <w:rPr>
                <w:rFonts w:ascii="宋体" w:hAnsi="宋体" w:cs="宋体"/>
                <w:b/>
                <w:bCs/>
                <w:color w:val="000000"/>
                <w:kern w:val="0"/>
                <w:sz w:val="22"/>
                <w:szCs w:val="22"/>
                <w:shd w:val="clear" w:color="auto" w:fill="auto"/>
              </w:rPr>
            </w:pPr>
            <w:r>
              <w:rPr>
                <w:rFonts w:ascii="宋体" w:hAnsi="宋体" w:cs="宋体"/>
                <w:b/>
                <w:bCs/>
                <w:color w:val="000000"/>
                <w:kern w:val="0"/>
                <w:sz w:val="22"/>
                <w:szCs w:val="22"/>
                <w:shd w:val="clear" w:color="auto" w:fill="auto"/>
              </w:rPr>
              <w:t>维度</w:t>
            </w:r>
          </w:p>
        </w:tc>
        <w:tc>
          <w:tcPr>
            <w:tcW w:w="690" w:type="pct"/>
            <w:tcBorders>
              <w:top w:val="single" w:color="auto" w:sz="4" w:space="0"/>
              <w:left w:val="nil"/>
              <w:bottom w:val="single" w:color="auto" w:sz="4" w:space="0"/>
              <w:right w:val="single" w:color="auto" w:sz="4" w:space="0"/>
            </w:tcBorders>
            <w:shd w:val="clear" w:color="000000" w:fill="F2F2F2"/>
            <w:vAlign w:val="center"/>
          </w:tcPr>
          <w:p>
            <w:pPr>
              <w:widowControl/>
              <w:jc w:val="center"/>
              <w:rPr>
                <w:rFonts w:ascii="宋体" w:hAnsi="宋体" w:cs="宋体"/>
                <w:b/>
                <w:bCs/>
                <w:color w:val="000000"/>
                <w:kern w:val="0"/>
                <w:sz w:val="22"/>
                <w:szCs w:val="22"/>
                <w:shd w:val="clear" w:color="auto" w:fill="auto"/>
              </w:rPr>
            </w:pPr>
            <w:r>
              <w:rPr>
                <w:rFonts w:hint="eastAsia" w:ascii="宋体" w:hAnsi="宋体" w:cs="宋体"/>
                <w:b/>
                <w:bCs/>
                <w:color w:val="000000"/>
                <w:kern w:val="0"/>
                <w:sz w:val="22"/>
                <w:szCs w:val="22"/>
                <w:shd w:val="clear" w:color="auto" w:fill="auto"/>
              </w:rPr>
              <w:t>一级指标</w:t>
            </w:r>
          </w:p>
        </w:tc>
        <w:tc>
          <w:tcPr>
            <w:tcW w:w="1380" w:type="pct"/>
            <w:tcBorders>
              <w:top w:val="single" w:color="auto" w:sz="4" w:space="0"/>
              <w:left w:val="single" w:color="auto" w:sz="4" w:space="0"/>
              <w:bottom w:val="single" w:color="auto" w:sz="4" w:space="0"/>
              <w:right w:val="single" w:color="auto" w:sz="4" w:space="0"/>
            </w:tcBorders>
            <w:shd w:val="clear" w:color="000000" w:fill="F2F2F2"/>
            <w:vAlign w:val="center"/>
          </w:tcPr>
          <w:p>
            <w:pPr>
              <w:widowControl/>
              <w:jc w:val="center"/>
              <w:rPr>
                <w:rFonts w:ascii="宋体" w:hAnsi="宋体" w:cs="宋体"/>
                <w:b/>
                <w:bCs/>
                <w:color w:val="000000"/>
                <w:kern w:val="0"/>
                <w:sz w:val="22"/>
                <w:szCs w:val="22"/>
                <w:shd w:val="clear" w:color="auto" w:fill="auto"/>
              </w:rPr>
            </w:pPr>
            <w:r>
              <w:rPr>
                <w:rFonts w:hint="eastAsia" w:ascii="宋体" w:hAnsi="宋体" w:cs="宋体"/>
                <w:b/>
                <w:bCs/>
                <w:color w:val="000000"/>
                <w:kern w:val="0"/>
                <w:sz w:val="22"/>
                <w:szCs w:val="22"/>
                <w:shd w:val="clear" w:color="auto" w:fill="auto"/>
              </w:rPr>
              <w:t>二级指标</w:t>
            </w:r>
          </w:p>
        </w:tc>
        <w:tc>
          <w:tcPr>
            <w:tcW w:w="2415" w:type="pct"/>
            <w:tcBorders>
              <w:top w:val="single" w:color="auto" w:sz="4" w:space="0"/>
              <w:left w:val="single" w:color="auto" w:sz="4" w:space="0"/>
              <w:bottom w:val="single" w:color="auto" w:sz="4" w:space="0"/>
              <w:right w:val="single" w:color="auto" w:sz="4" w:space="0"/>
            </w:tcBorders>
            <w:shd w:val="clear" w:color="000000" w:fill="F2F2F2"/>
            <w:vAlign w:val="center"/>
          </w:tcPr>
          <w:p>
            <w:pPr>
              <w:widowControl/>
              <w:jc w:val="center"/>
              <w:rPr>
                <w:rFonts w:ascii="宋体" w:hAnsi="宋体" w:cs="宋体"/>
                <w:b/>
                <w:bCs/>
                <w:color w:val="000000"/>
                <w:kern w:val="0"/>
                <w:sz w:val="22"/>
                <w:szCs w:val="22"/>
                <w:shd w:val="clear" w:color="auto" w:fill="auto"/>
              </w:rPr>
            </w:pPr>
            <w:r>
              <w:rPr>
                <w:rFonts w:hint="eastAsia" w:ascii="宋体" w:hAnsi="宋体" w:cs="宋体"/>
                <w:b/>
                <w:bCs/>
                <w:color w:val="000000"/>
                <w:kern w:val="0"/>
                <w:sz w:val="22"/>
                <w:szCs w:val="22"/>
                <w:shd w:val="clear" w:color="auto" w:fill="auto"/>
              </w:rPr>
              <w:t>评价说明</w:t>
            </w:r>
          </w:p>
        </w:tc>
      </w:tr>
      <w:tr>
        <w:tblPrEx>
          <w:tblCellMar>
            <w:top w:w="0" w:type="dxa"/>
            <w:left w:w="108" w:type="dxa"/>
            <w:bottom w:w="0" w:type="dxa"/>
            <w:right w:w="108" w:type="dxa"/>
          </w:tblCellMar>
        </w:tblPrEx>
        <w:trPr>
          <w:trHeight w:val="333" w:hRule="atLeast"/>
          <w:jc w:val="center"/>
        </w:trPr>
        <w:tc>
          <w:tcPr>
            <w:tcW w:w="515" w:type="pct"/>
            <w:vMerge w:val="restart"/>
            <w:tcBorders>
              <w:top w:val="single" w:color="auto" w:sz="4" w:space="0"/>
              <w:left w:val="single" w:color="auto" w:sz="4" w:space="0"/>
              <w:right w:val="single" w:color="auto" w:sz="4" w:space="0"/>
            </w:tcBorders>
            <w:vAlign w:val="center"/>
          </w:tcPr>
          <w:p>
            <w:pPr>
              <w:jc w:val="center"/>
              <w:rPr>
                <w:rFonts w:ascii="宋体" w:hAnsi="宋体" w:cs="宋体"/>
                <w:color w:val="auto"/>
                <w:kern w:val="0"/>
                <w:sz w:val="22"/>
                <w:szCs w:val="22"/>
                <w:shd w:val="clear" w:color="auto" w:fill="auto"/>
              </w:rPr>
            </w:pPr>
            <w:r>
              <w:rPr>
                <w:rFonts w:hint="eastAsia" w:ascii="宋体" w:hAnsi="宋体" w:cs="宋体"/>
                <w:color w:val="auto"/>
                <w:kern w:val="0"/>
                <w:sz w:val="22"/>
                <w:szCs w:val="22"/>
                <w:shd w:val="clear" w:color="auto" w:fill="auto"/>
              </w:rPr>
              <w:t>定量</w:t>
            </w:r>
          </w:p>
          <w:p>
            <w:pPr>
              <w:jc w:val="center"/>
              <w:rPr>
                <w:rFonts w:ascii="宋体" w:hAnsi="宋体" w:cs="宋体"/>
                <w:color w:val="auto"/>
                <w:kern w:val="0"/>
                <w:sz w:val="22"/>
                <w:szCs w:val="22"/>
                <w:shd w:val="clear" w:color="auto" w:fill="auto"/>
              </w:rPr>
            </w:pPr>
            <w:r>
              <w:rPr>
                <w:rFonts w:hint="eastAsia" w:ascii="宋体" w:hAnsi="宋体" w:cs="宋体"/>
                <w:color w:val="auto"/>
                <w:kern w:val="0"/>
                <w:sz w:val="22"/>
                <w:szCs w:val="22"/>
                <w:shd w:val="clear" w:color="auto" w:fill="auto"/>
              </w:rPr>
              <w:t>评价</w:t>
            </w:r>
          </w:p>
        </w:tc>
        <w:tc>
          <w:tcPr>
            <w:tcW w:w="690" w:type="pct"/>
            <w:vMerge w:val="restart"/>
            <w:tcBorders>
              <w:top w:val="single" w:color="auto" w:sz="4" w:space="0"/>
              <w:left w:val="single" w:color="auto" w:sz="4" w:space="0"/>
              <w:right w:val="single" w:color="auto" w:sz="4" w:space="0"/>
            </w:tcBorders>
            <w:shd w:val="clear" w:color="auto" w:fill="FFFFFF"/>
            <w:vAlign w:val="center"/>
          </w:tcPr>
          <w:p>
            <w:pPr>
              <w:jc w:val="center"/>
              <w:rPr>
                <w:rFonts w:ascii="宋体" w:hAnsi="宋体" w:cs="宋体"/>
                <w:color w:val="auto"/>
                <w:kern w:val="0"/>
                <w:sz w:val="22"/>
                <w:szCs w:val="22"/>
                <w:shd w:val="clear" w:color="auto" w:fill="auto"/>
              </w:rPr>
            </w:pPr>
            <w:r>
              <w:rPr>
                <w:rFonts w:hint="eastAsia" w:ascii="宋体" w:hAnsi="宋体" w:cs="宋体"/>
                <w:color w:val="auto"/>
                <w:kern w:val="0"/>
                <w:sz w:val="22"/>
                <w:szCs w:val="22"/>
                <w:shd w:val="clear" w:color="auto" w:fill="auto"/>
              </w:rPr>
              <w:t>创新</w:t>
            </w:r>
          </w:p>
          <w:p>
            <w:pPr>
              <w:jc w:val="center"/>
              <w:rPr>
                <w:rFonts w:ascii="宋体" w:hAnsi="宋体" w:cs="宋体"/>
                <w:color w:val="auto"/>
                <w:kern w:val="0"/>
                <w:sz w:val="22"/>
                <w:szCs w:val="22"/>
                <w:shd w:val="clear" w:color="auto" w:fill="auto"/>
              </w:rPr>
            </w:pPr>
            <w:r>
              <w:rPr>
                <w:rFonts w:hint="eastAsia" w:ascii="宋体" w:hAnsi="宋体" w:cs="宋体"/>
                <w:color w:val="auto"/>
                <w:kern w:val="0"/>
                <w:sz w:val="22"/>
                <w:szCs w:val="22"/>
                <w:shd w:val="clear" w:color="auto" w:fill="auto"/>
              </w:rPr>
              <w:t>基础</w:t>
            </w:r>
          </w:p>
        </w:tc>
        <w:tc>
          <w:tcPr>
            <w:tcW w:w="1380"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22"/>
                <w:szCs w:val="22"/>
                <w:shd w:val="clear" w:color="auto" w:fill="auto"/>
              </w:rPr>
            </w:pPr>
            <w:r>
              <w:rPr>
                <w:rFonts w:hint="eastAsia" w:ascii="宋体" w:hAnsi="宋体" w:cs="宋体"/>
                <w:color w:val="auto"/>
                <w:kern w:val="0"/>
                <w:sz w:val="22"/>
                <w:szCs w:val="22"/>
                <w:shd w:val="clear" w:color="auto" w:fill="auto"/>
              </w:rPr>
              <w:t>创始团队情况</w:t>
            </w:r>
          </w:p>
        </w:tc>
        <w:tc>
          <w:tcPr>
            <w:tcW w:w="2415" w:type="pct"/>
            <w:tcBorders>
              <w:top w:val="nil"/>
              <w:left w:val="single" w:color="auto" w:sz="4" w:space="0"/>
              <w:bottom w:val="single" w:color="auto" w:sz="4" w:space="0"/>
              <w:right w:val="single" w:color="auto" w:sz="4" w:space="0"/>
            </w:tcBorders>
            <w:shd w:val="clear" w:color="000000" w:fill="FFFFFF"/>
          </w:tcPr>
          <w:p>
            <w:pPr>
              <w:widowControl/>
              <w:spacing w:line="220" w:lineRule="exact"/>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详实说明企业创始人团队高学历人才和连续创业情况，及创始人在任职企业中持股比例。</w:t>
            </w:r>
          </w:p>
        </w:tc>
      </w:tr>
      <w:tr>
        <w:tblPrEx>
          <w:tblCellMar>
            <w:top w:w="0" w:type="dxa"/>
            <w:left w:w="108" w:type="dxa"/>
            <w:bottom w:w="0" w:type="dxa"/>
            <w:right w:w="108" w:type="dxa"/>
          </w:tblCellMar>
        </w:tblPrEx>
        <w:trPr>
          <w:trHeight w:val="333" w:hRule="atLeast"/>
          <w:jc w:val="center"/>
        </w:trPr>
        <w:tc>
          <w:tcPr>
            <w:tcW w:w="515" w:type="pct"/>
            <w:vMerge w:val="continue"/>
            <w:tcBorders>
              <w:left w:val="single" w:color="auto" w:sz="4" w:space="0"/>
              <w:right w:val="single" w:color="auto" w:sz="4" w:space="0"/>
            </w:tcBorders>
            <w:vAlign w:val="center"/>
          </w:tcPr>
          <w:p>
            <w:pPr>
              <w:jc w:val="center"/>
              <w:rPr>
                <w:rFonts w:ascii="宋体" w:hAnsi="宋体" w:cs="宋体"/>
                <w:color w:val="auto"/>
                <w:kern w:val="0"/>
                <w:sz w:val="22"/>
                <w:szCs w:val="22"/>
                <w:shd w:val="clear" w:color="auto" w:fill="auto"/>
              </w:rPr>
            </w:pPr>
          </w:p>
        </w:tc>
        <w:tc>
          <w:tcPr>
            <w:tcW w:w="690" w:type="pct"/>
            <w:vMerge w:val="continue"/>
            <w:tcBorders>
              <w:left w:val="single" w:color="auto" w:sz="4" w:space="0"/>
              <w:right w:val="single" w:color="auto" w:sz="4" w:space="0"/>
            </w:tcBorders>
            <w:shd w:val="clear" w:color="auto" w:fill="FFFFFF"/>
            <w:vAlign w:val="center"/>
          </w:tcPr>
          <w:p>
            <w:pPr>
              <w:jc w:val="center"/>
              <w:rPr>
                <w:rFonts w:ascii="宋体" w:hAnsi="宋体" w:cs="宋体"/>
                <w:color w:val="auto"/>
                <w:kern w:val="0"/>
                <w:sz w:val="22"/>
                <w:szCs w:val="22"/>
                <w:shd w:val="clear" w:color="auto" w:fill="auto"/>
              </w:rPr>
            </w:pPr>
          </w:p>
        </w:tc>
        <w:tc>
          <w:tcPr>
            <w:tcW w:w="1380"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22"/>
                <w:szCs w:val="22"/>
                <w:shd w:val="clear" w:color="auto" w:fill="auto"/>
              </w:rPr>
            </w:pPr>
            <w:r>
              <w:rPr>
                <w:rFonts w:hint="eastAsia" w:ascii="宋体" w:hAnsi="宋体" w:cs="宋体"/>
                <w:color w:val="auto"/>
                <w:kern w:val="0"/>
                <w:sz w:val="22"/>
                <w:szCs w:val="22"/>
                <w:shd w:val="clear" w:color="auto" w:fill="auto"/>
              </w:rPr>
              <w:t>高技术人才</w:t>
            </w:r>
            <w:r>
              <w:rPr>
                <w:rFonts w:ascii="宋体" w:hAnsi="宋体" w:cs="宋体"/>
                <w:color w:val="auto"/>
                <w:kern w:val="0"/>
                <w:sz w:val="22"/>
                <w:szCs w:val="22"/>
                <w:shd w:val="clear" w:color="auto" w:fill="auto"/>
              </w:rPr>
              <w:t>占比情况</w:t>
            </w:r>
          </w:p>
        </w:tc>
        <w:tc>
          <w:tcPr>
            <w:tcW w:w="2415" w:type="pct"/>
            <w:tcBorders>
              <w:top w:val="nil"/>
              <w:left w:val="single" w:color="auto" w:sz="4" w:space="0"/>
              <w:bottom w:val="single" w:color="auto" w:sz="4" w:space="0"/>
              <w:right w:val="single" w:color="auto" w:sz="4" w:space="0"/>
            </w:tcBorders>
            <w:shd w:val="clear" w:color="000000" w:fill="FFFFFF"/>
          </w:tcPr>
          <w:p>
            <w:pPr>
              <w:widowControl/>
              <w:spacing w:line="220" w:lineRule="exact"/>
              <w:rPr>
                <w:rFonts w:ascii="宋体" w:hAnsi="宋体" w:cs="宋体"/>
                <w:color w:val="auto"/>
                <w:kern w:val="0"/>
                <w:sz w:val="18"/>
                <w:szCs w:val="18"/>
                <w:shd w:val="clear" w:color="auto" w:fill="auto"/>
              </w:rPr>
            </w:pPr>
            <w:r>
              <w:rPr>
                <w:rFonts w:ascii="宋体" w:hAnsi="宋体" w:cs="宋体"/>
                <w:color w:val="auto"/>
                <w:kern w:val="0"/>
                <w:sz w:val="18"/>
                <w:szCs w:val="18"/>
                <w:shd w:val="clear" w:color="auto" w:fill="auto"/>
              </w:rPr>
              <w:t>清晰标注</w:t>
            </w:r>
            <w:r>
              <w:rPr>
                <w:rFonts w:hint="eastAsia" w:ascii="宋体" w:hAnsi="宋体" w:cs="宋体"/>
                <w:color w:val="auto"/>
                <w:kern w:val="0"/>
                <w:sz w:val="18"/>
                <w:szCs w:val="18"/>
                <w:shd w:val="clear" w:color="auto" w:fill="auto"/>
              </w:rPr>
              <w:t>企业本科以上员工学历，并</w:t>
            </w:r>
            <w:r>
              <w:rPr>
                <w:rFonts w:ascii="宋体" w:hAnsi="宋体" w:cs="宋体"/>
                <w:color w:val="auto"/>
                <w:kern w:val="0"/>
                <w:sz w:val="18"/>
                <w:szCs w:val="18"/>
                <w:shd w:val="clear" w:color="auto" w:fill="auto"/>
              </w:rPr>
              <w:t>说明高技术人才数</w:t>
            </w:r>
            <w:r>
              <w:rPr>
                <w:rFonts w:hint="eastAsia" w:ascii="宋体" w:hAnsi="宋体" w:cs="宋体"/>
                <w:color w:val="auto"/>
                <w:kern w:val="0"/>
                <w:sz w:val="18"/>
                <w:szCs w:val="18"/>
                <w:shd w:val="clear" w:color="auto" w:fill="auto"/>
              </w:rPr>
              <w:t>占全部职工总数的比例。</w:t>
            </w:r>
          </w:p>
        </w:tc>
      </w:tr>
      <w:tr>
        <w:tblPrEx>
          <w:tblCellMar>
            <w:top w:w="0" w:type="dxa"/>
            <w:left w:w="108" w:type="dxa"/>
            <w:bottom w:w="0" w:type="dxa"/>
            <w:right w:w="108" w:type="dxa"/>
          </w:tblCellMar>
        </w:tblPrEx>
        <w:trPr>
          <w:trHeight w:val="333" w:hRule="atLeast"/>
          <w:jc w:val="center"/>
        </w:trPr>
        <w:tc>
          <w:tcPr>
            <w:tcW w:w="515" w:type="pct"/>
            <w:vMerge w:val="continue"/>
            <w:tcBorders>
              <w:left w:val="single" w:color="auto" w:sz="4" w:space="0"/>
              <w:right w:val="single" w:color="auto" w:sz="4" w:space="0"/>
            </w:tcBorders>
            <w:vAlign w:val="center"/>
          </w:tcPr>
          <w:p>
            <w:pPr>
              <w:jc w:val="center"/>
              <w:rPr>
                <w:rFonts w:ascii="宋体" w:hAnsi="宋体" w:cs="宋体"/>
                <w:color w:val="auto"/>
                <w:kern w:val="0"/>
                <w:sz w:val="22"/>
                <w:szCs w:val="22"/>
                <w:shd w:val="clear" w:color="auto" w:fill="auto"/>
              </w:rPr>
            </w:pPr>
          </w:p>
        </w:tc>
        <w:tc>
          <w:tcPr>
            <w:tcW w:w="690" w:type="pct"/>
            <w:vMerge w:val="continue"/>
            <w:tcBorders>
              <w:left w:val="single" w:color="auto" w:sz="4" w:space="0"/>
              <w:right w:val="single" w:color="auto" w:sz="4" w:space="0"/>
            </w:tcBorders>
            <w:shd w:val="clear" w:color="auto" w:fill="FFFFFF"/>
            <w:vAlign w:val="center"/>
          </w:tcPr>
          <w:p>
            <w:pPr>
              <w:jc w:val="center"/>
              <w:rPr>
                <w:rFonts w:ascii="宋体" w:hAnsi="宋体" w:cs="宋体"/>
                <w:color w:val="auto"/>
                <w:kern w:val="0"/>
                <w:sz w:val="22"/>
                <w:szCs w:val="22"/>
                <w:shd w:val="clear" w:color="auto" w:fill="auto"/>
              </w:rPr>
            </w:pPr>
          </w:p>
        </w:tc>
        <w:tc>
          <w:tcPr>
            <w:tcW w:w="1380"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22"/>
                <w:szCs w:val="22"/>
                <w:shd w:val="clear" w:color="auto" w:fill="auto"/>
              </w:rPr>
            </w:pPr>
            <w:r>
              <w:rPr>
                <w:rFonts w:hint="eastAsia" w:ascii="宋体" w:hAnsi="宋体" w:cs="宋体"/>
                <w:color w:val="auto"/>
                <w:kern w:val="0"/>
                <w:sz w:val="22"/>
                <w:szCs w:val="22"/>
                <w:shd w:val="clear" w:color="auto" w:fill="auto"/>
              </w:rPr>
              <w:t>科研人员占比</w:t>
            </w:r>
          </w:p>
        </w:tc>
        <w:tc>
          <w:tcPr>
            <w:tcW w:w="2415" w:type="pct"/>
            <w:tcBorders>
              <w:top w:val="nil"/>
              <w:left w:val="single" w:color="auto" w:sz="4" w:space="0"/>
              <w:bottom w:val="single" w:color="auto" w:sz="4" w:space="0"/>
              <w:right w:val="single" w:color="auto" w:sz="4" w:space="0"/>
            </w:tcBorders>
            <w:shd w:val="clear" w:color="000000" w:fill="FFFFFF"/>
          </w:tcPr>
          <w:p>
            <w:pPr>
              <w:widowControl/>
              <w:spacing w:line="220" w:lineRule="exact"/>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指</w:t>
            </w:r>
            <w:r>
              <w:rPr>
                <w:rFonts w:hint="eastAsia" w:ascii="宋体" w:hAnsi="宋体" w:cs="宋体"/>
                <w:color w:val="auto"/>
                <w:kern w:val="0"/>
                <w:sz w:val="18"/>
                <w:szCs w:val="18"/>
                <w:shd w:val="clear" w:color="auto" w:fill="auto"/>
                <w:lang w:eastAsia="zh-CN"/>
              </w:rPr>
              <w:t>科研</w:t>
            </w:r>
            <w:r>
              <w:rPr>
                <w:rFonts w:hint="eastAsia" w:ascii="宋体" w:hAnsi="宋体" w:cs="宋体"/>
                <w:color w:val="auto"/>
                <w:kern w:val="0"/>
                <w:sz w:val="18"/>
                <w:szCs w:val="18"/>
                <w:shd w:val="clear" w:color="auto" w:fill="auto"/>
              </w:rPr>
              <w:t>人员数占企业职工总数的比例。</w:t>
            </w:r>
          </w:p>
          <w:p>
            <w:pPr>
              <w:widowControl/>
              <w:spacing w:line="220" w:lineRule="exact"/>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科研人员指企业直接从事研发和相关技术创新活动，以及专门从事上述活动管理和提供直接服务的人员，包括在职、兼职和临时聘用人员，兼职、临时聘用人员全年须在企业累计工作</w:t>
            </w:r>
            <w:r>
              <w:rPr>
                <w:rFonts w:ascii="宋体" w:hAnsi="宋体" w:cs="宋体"/>
                <w:color w:val="auto"/>
                <w:kern w:val="0"/>
                <w:sz w:val="18"/>
                <w:szCs w:val="18"/>
                <w:shd w:val="clear" w:color="auto" w:fill="auto"/>
              </w:rPr>
              <w:t>6</w:t>
            </w:r>
            <w:r>
              <w:rPr>
                <w:rFonts w:hint="eastAsia" w:ascii="宋体" w:hAnsi="宋体" w:cs="宋体"/>
                <w:color w:val="auto"/>
                <w:kern w:val="0"/>
                <w:sz w:val="18"/>
                <w:szCs w:val="18"/>
                <w:shd w:val="clear" w:color="auto" w:fill="auto"/>
              </w:rPr>
              <w:t>个月以上。</w:t>
            </w:r>
          </w:p>
        </w:tc>
      </w:tr>
      <w:tr>
        <w:tblPrEx>
          <w:tblCellMar>
            <w:top w:w="0" w:type="dxa"/>
            <w:left w:w="108" w:type="dxa"/>
            <w:bottom w:w="0" w:type="dxa"/>
            <w:right w:w="108" w:type="dxa"/>
          </w:tblCellMar>
        </w:tblPrEx>
        <w:trPr>
          <w:trHeight w:val="333" w:hRule="atLeast"/>
          <w:jc w:val="center"/>
        </w:trPr>
        <w:tc>
          <w:tcPr>
            <w:tcW w:w="515" w:type="pct"/>
            <w:vMerge w:val="continue"/>
            <w:tcBorders>
              <w:left w:val="single" w:color="auto" w:sz="4" w:space="0"/>
              <w:right w:val="single" w:color="auto" w:sz="4" w:space="0"/>
            </w:tcBorders>
            <w:vAlign w:val="center"/>
          </w:tcPr>
          <w:p>
            <w:pPr>
              <w:widowControl/>
              <w:jc w:val="left"/>
              <w:rPr>
                <w:rFonts w:ascii="宋体" w:hAnsi="宋体" w:cs="宋体"/>
                <w:color w:val="auto"/>
                <w:kern w:val="0"/>
                <w:sz w:val="22"/>
                <w:szCs w:val="22"/>
                <w:shd w:val="clear" w:color="auto" w:fill="auto"/>
              </w:rPr>
            </w:pPr>
          </w:p>
        </w:tc>
        <w:tc>
          <w:tcPr>
            <w:tcW w:w="690" w:type="pct"/>
            <w:vMerge w:val="continue"/>
            <w:tcBorders>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color w:val="auto"/>
                <w:kern w:val="0"/>
                <w:sz w:val="22"/>
                <w:szCs w:val="22"/>
                <w:shd w:val="clear" w:color="auto" w:fill="auto"/>
              </w:rPr>
            </w:pPr>
          </w:p>
        </w:tc>
        <w:tc>
          <w:tcPr>
            <w:tcW w:w="1380"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22"/>
                <w:szCs w:val="22"/>
                <w:shd w:val="clear" w:color="auto" w:fill="auto"/>
              </w:rPr>
            </w:pPr>
            <w:r>
              <w:rPr>
                <w:rFonts w:ascii="宋体" w:hAnsi="宋体" w:cs="宋体"/>
                <w:color w:val="auto"/>
                <w:kern w:val="0"/>
                <w:sz w:val="22"/>
                <w:szCs w:val="22"/>
                <w:shd w:val="clear" w:color="auto" w:fill="auto"/>
              </w:rPr>
              <w:t>全员劳动生产率</w:t>
            </w:r>
          </w:p>
        </w:tc>
        <w:tc>
          <w:tcPr>
            <w:tcW w:w="2415" w:type="pct"/>
            <w:tcBorders>
              <w:top w:val="nil"/>
              <w:left w:val="single" w:color="auto" w:sz="4" w:space="0"/>
              <w:bottom w:val="single" w:color="auto" w:sz="4" w:space="0"/>
              <w:right w:val="single" w:color="auto" w:sz="4" w:space="0"/>
            </w:tcBorders>
            <w:shd w:val="clear" w:color="000000" w:fill="FFFFFF"/>
          </w:tcPr>
          <w:p>
            <w:pPr>
              <w:widowControl/>
              <w:spacing w:line="220" w:lineRule="exact"/>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采用过去</w:t>
            </w:r>
            <w:r>
              <w:rPr>
                <w:rFonts w:ascii="宋体" w:hAnsi="宋体" w:cs="宋体"/>
                <w:color w:val="auto"/>
                <w:kern w:val="0"/>
                <w:sz w:val="18"/>
                <w:szCs w:val="18"/>
                <w:shd w:val="clear" w:color="auto" w:fill="auto"/>
              </w:rPr>
              <w:t>3</w:t>
            </w:r>
            <w:r>
              <w:rPr>
                <w:rFonts w:hint="eastAsia" w:ascii="宋体" w:hAnsi="宋体" w:cs="宋体"/>
                <w:color w:val="auto"/>
                <w:kern w:val="0"/>
                <w:sz w:val="18"/>
                <w:szCs w:val="18"/>
                <w:shd w:val="clear" w:color="auto" w:fill="auto"/>
              </w:rPr>
              <w:t>个完整会计年财务数据，说明企业年增加值与企业全体员工数量的比例。</w:t>
            </w:r>
          </w:p>
          <w:p>
            <w:pPr>
              <w:widowControl/>
              <w:spacing w:line="220" w:lineRule="exact"/>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当年注册的企业，以其实际经营期作为一个会计年度来计算。</w:t>
            </w:r>
          </w:p>
        </w:tc>
      </w:tr>
      <w:tr>
        <w:tblPrEx>
          <w:tblCellMar>
            <w:top w:w="0" w:type="dxa"/>
            <w:left w:w="108" w:type="dxa"/>
            <w:bottom w:w="0" w:type="dxa"/>
            <w:right w:w="108" w:type="dxa"/>
          </w:tblCellMar>
        </w:tblPrEx>
        <w:trPr>
          <w:trHeight w:val="333" w:hRule="atLeast"/>
          <w:jc w:val="center"/>
        </w:trPr>
        <w:tc>
          <w:tcPr>
            <w:tcW w:w="515" w:type="pct"/>
            <w:vMerge w:val="continue"/>
            <w:tcBorders>
              <w:left w:val="single" w:color="auto" w:sz="4" w:space="0"/>
              <w:right w:val="single" w:color="auto" w:sz="4" w:space="0"/>
            </w:tcBorders>
            <w:vAlign w:val="center"/>
          </w:tcPr>
          <w:p>
            <w:pPr>
              <w:widowControl/>
              <w:jc w:val="left"/>
              <w:rPr>
                <w:rFonts w:ascii="宋体" w:hAnsi="宋体" w:cs="宋体"/>
                <w:color w:val="auto"/>
                <w:kern w:val="0"/>
                <w:sz w:val="22"/>
                <w:szCs w:val="22"/>
                <w:shd w:val="clear" w:color="auto" w:fill="auto"/>
              </w:rPr>
            </w:pPr>
          </w:p>
        </w:tc>
        <w:tc>
          <w:tcPr>
            <w:tcW w:w="690" w:type="pct"/>
            <w:vMerge w:val="restart"/>
            <w:tcBorders>
              <w:left w:val="single" w:color="auto" w:sz="4" w:space="0"/>
              <w:right w:val="single" w:color="auto" w:sz="4" w:space="0"/>
            </w:tcBorders>
            <w:shd w:val="clear" w:color="000000" w:fill="FFFFFF"/>
            <w:vAlign w:val="center"/>
          </w:tcPr>
          <w:p>
            <w:pPr>
              <w:jc w:val="center"/>
              <w:rPr>
                <w:rFonts w:ascii="宋体" w:hAnsi="宋体" w:cs="宋体"/>
                <w:color w:val="auto"/>
                <w:kern w:val="0"/>
                <w:sz w:val="22"/>
                <w:szCs w:val="22"/>
                <w:shd w:val="clear" w:color="auto" w:fill="auto"/>
              </w:rPr>
            </w:pPr>
            <w:r>
              <w:rPr>
                <w:rFonts w:ascii="宋体" w:hAnsi="宋体" w:cs="宋体"/>
                <w:color w:val="auto"/>
                <w:kern w:val="0"/>
                <w:sz w:val="22"/>
                <w:szCs w:val="22"/>
                <w:shd w:val="clear" w:color="auto" w:fill="auto"/>
              </w:rPr>
              <w:t>创新</w:t>
            </w:r>
          </w:p>
          <w:p>
            <w:pPr>
              <w:jc w:val="center"/>
              <w:rPr>
                <w:rFonts w:ascii="宋体" w:hAnsi="宋体" w:cs="宋体"/>
                <w:color w:val="auto"/>
                <w:kern w:val="0"/>
                <w:sz w:val="22"/>
                <w:szCs w:val="22"/>
                <w:shd w:val="clear" w:color="auto" w:fill="auto"/>
              </w:rPr>
            </w:pPr>
            <w:r>
              <w:rPr>
                <w:rFonts w:hint="eastAsia" w:ascii="宋体" w:hAnsi="宋体" w:cs="宋体"/>
                <w:color w:val="auto"/>
                <w:kern w:val="0"/>
                <w:sz w:val="22"/>
                <w:szCs w:val="22"/>
                <w:shd w:val="clear" w:color="auto" w:fill="auto"/>
              </w:rPr>
              <w:t>投</w:t>
            </w:r>
            <w:r>
              <w:rPr>
                <w:rFonts w:ascii="宋体" w:hAnsi="宋体" w:cs="宋体"/>
                <w:color w:val="auto"/>
                <w:kern w:val="0"/>
                <w:sz w:val="22"/>
                <w:szCs w:val="22"/>
                <w:shd w:val="clear" w:color="auto" w:fill="auto"/>
              </w:rPr>
              <w:t>入</w:t>
            </w:r>
          </w:p>
        </w:tc>
        <w:tc>
          <w:tcPr>
            <w:tcW w:w="1380"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22"/>
                <w:szCs w:val="22"/>
                <w:shd w:val="clear" w:color="auto" w:fill="auto"/>
              </w:rPr>
            </w:pPr>
            <w:r>
              <w:rPr>
                <w:rFonts w:hint="eastAsia" w:ascii="宋体" w:hAnsi="宋体" w:cs="宋体"/>
                <w:color w:val="auto"/>
                <w:kern w:val="0"/>
                <w:sz w:val="22"/>
                <w:szCs w:val="22"/>
                <w:shd w:val="clear" w:color="auto" w:fill="auto"/>
              </w:rPr>
              <w:t>研发投入占比</w:t>
            </w:r>
          </w:p>
        </w:tc>
        <w:tc>
          <w:tcPr>
            <w:tcW w:w="2415" w:type="pct"/>
            <w:tcBorders>
              <w:top w:val="nil"/>
              <w:left w:val="single" w:color="auto" w:sz="4" w:space="0"/>
              <w:bottom w:val="single" w:color="auto" w:sz="4" w:space="0"/>
              <w:right w:val="single" w:color="auto" w:sz="4" w:space="0"/>
            </w:tcBorders>
            <w:shd w:val="clear" w:color="000000" w:fill="FFFFFF"/>
          </w:tcPr>
          <w:p>
            <w:pPr>
              <w:widowControl/>
              <w:spacing w:line="220" w:lineRule="exact"/>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采用近</w:t>
            </w:r>
            <w:r>
              <w:rPr>
                <w:rFonts w:hint="eastAsia" w:ascii="宋体" w:hAnsi="宋体" w:cs="宋体"/>
                <w:color w:val="auto"/>
                <w:kern w:val="0"/>
                <w:sz w:val="18"/>
                <w:szCs w:val="18"/>
                <w:shd w:val="clear" w:color="auto" w:fill="auto"/>
                <w:lang w:val="en-US" w:eastAsia="zh-CN"/>
              </w:rPr>
              <w:t>2</w:t>
            </w:r>
            <w:r>
              <w:rPr>
                <w:rFonts w:hint="eastAsia" w:ascii="宋体" w:hAnsi="宋体" w:cs="宋体"/>
                <w:color w:val="auto"/>
                <w:kern w:val="0"/>
                <w:sz w:val="18"/>
                <w:szCs w:val="18"/>
                <w:shd w:val="clear" w:color="auto" w:fill="auto"/>
              </w:rPr>
              <w:t>个完整会计年财务数据，说明企业研发费用总额占销售收入总额的比例，或企业研发费用总额占成本费用支出总额的比例。</w:t>
            </w:r>
          </w:p>
          <w:p>
            <w:pPr>
              <w:widowControl/>
              <w:spacing w:line="220" w:lineRule="exact"/>
              <w:rPr>
                <w:rFonts w:ascii="宋体" w:hAnsi="宋体" w:cs="宋体"/>
                <w:color w:val="auto"/>
                <w:kern w:val="0"/>
                <w:sz w:val="18"/>
                <w:szCs w:val="18"/>
                <w:shd w:val="clear" w:color="auto" w:fill="auto"/>
              </w:rPr>
            </w:pPr>
            <w:r>
              <w:rPr>
                <w:rFonts w:hint="eastAsia" w:ascii="宋体" w:cs="宋体"/>
                <w:color w:val="auto"/>
                <w:kern w:val="0"/>
                <w:sz w:val="19"/>
                <w:szCs w:val="19"/>
                <w:shd w:val="clear" w:color="auto" w:fill="auto"/>
              </w:rPr>
              <w:t>具体按照财政部</w:t>
            </w:r>
            <w:r>
              <w:rPr>
                <w:rFonts w:ascii="宋体" w:cs="宋体"/>
                <w:color w:val="auto"/>
                <w:kern w:val="0"/>
                <w:sz w:val="19"/>
                <w:szCs w:val="19"/>
                <w:shd w:val="clear" w:color="auto" w:fill="auto"/>
              </w:rPr>
              <w:t xml:space="preserve"> </w:t>
            </w:r>
            <w:r>
              <w:rPr>
                <w:rFonts w:hint="eastAsia" w:ascii="宋体" w:cs="宋体"/>
                <w:color w:val="auto"/>
                <w:kern w:val="0"/>
                <w:sz w:val="19"/>
                <w:szCs w:val="19"/>
                <w:shd w:val="clear" w:color="auto" w:fill="auto"/>
              </w:rPr>
              <w:t>国家税务总局</w:t>
            </w:r>
            <w:r>
              <w:rPr>
                <w:rFonts w:ascii="宋体" w:cs="宋体"/>
                <w:color w:val="auto"/>
                <w:kern w:val="0"/>
                <w:sz w:val="19"/>
                <w:szCs w:val="19"/>
                <w:shd w:val="clear" w:color="auto" w:fill="auto"/>
              </w:rPr>
              <w:t xml:space="preserve"> </w:t>
            </w:r>
            <w:r>
              <w:rPr>
                <w:rFonts w:hint="eastAsia" w:ascii="宋体" w:cs="宋体"/>
                <w:color w:val="auto"/>
                <w:kern w:val="0"/>
                <w:sz w:val="19"/>
                <w:szCs w:val="19"/>
                <w:shd w:val="clear" w:color="auto" w:fill="auto"/>
              </w:rPr>
              <w:t>科技部《</w:t>
            </w:r>
            <w:r>
              <w:rPr>
                <w:rFonts w:hint="eastAsia" w:ascii="宋体" w:cs="宋体"/>
                <w:color w:val="auto"/>
                <w:kern w:val="0"/>
                <w:sz w:val="19"/>
                <w:szCs w:val="19"/>
                <w:shd w:val="clear" w:color="auto" w:fill="auto"/>
                <w:lang w:eastAsia="zh-CN"/>
              </w:rPr>
              <w:t>以</w:t>
            </w:r>
            <w:r>
              <w:rPr>
                <w:rFonts w:hint="eastAsia" w:ascii="宋体" w:cs="宋体"/>
                <w:color w:val="auto"/>
                <w:kern w:val="0"/>
                <w:sz w:val="19"/>
                <w:szCs w:val="19"/>
                <w:shd w:val="clear" w:color="auto" w:fill="auto"/>
              </w:rPr>
              <w:t>》（财税〔</w:t>
            </w:r>
            <w:r>
              <w:rPr>
                <w:rFonts w:ascii="TimesNewRomanPSMT" w:eastAsia="TimesNewRomanPSMT" w:cs="TimesNewRomanPSMT"/>
                <w:color w:val="auto"/>
                <w:kern w:val="0"/>
                <w:sz w:val="19"/>
                <w:szCs w:val="19"/>
                <w:shd w:val="clear" w:color="auto" w:fill="auto"/>
              </w:rPr>
              <w:t>2015</w:t>
            </w:r>
            <w:r>
              <w:rPr>
                <w:rFonts w:hint="eastAsia" w:ascii="宋体" w:cs="宋体"/>
                <w:color w:val="auto"/>
                <w:kern w:val="0"/>
                <w:sz w:val="19"/>
                <w:szCs w:val="19"/>
                <w:shd w:val="clear" w:color="auto" w:fill="auto"/>
              </w:rPr>
              <w:t>〕</w:t>
            </w:r>
            <w:r>
              <w:rPr>
                <w:rFonts w:ascii="TimesNewRomanPSMT" w:eastAsia="TimesNewRomanPSMT" w:cs="TimesNewRomanPSMT"/>
                <w:color w:val="auto"/>
                <w:kern w:val="0"/>
                <w:sz w:val="19"/>
                <w:szCs w:val="19"/>
                <w:shd w:val="clear" w:color="auto" w:fill="auto"/>
              </w:rPr>
              <w:t>119</w:t>
            </w:r>
            <w:r>
              <w:rPr>
                <w:rFonts w:hint="eastAsia" w:ascii="宋体" w:cs="宋体"/>
                <w:color w:val="auto"/>
                <w:kern w:val="0"/>
                <w:sz w:val="19"/>
                <w:szCs w:val="19"/>
                <w:shd w:val="clear" w:color="auto" w:fill="auto"/>
              </w:rPr>
              <w:t>号）有关规定进行归集</w:t>
            </w:r>
            <w:r>
              <w:rPr>
                <w:rFonts w:hint="eastAsia" w:ascii="宋体" w:cs="宋体"/>
                <w:color w:val="auto"/>
                <w:kern w:val="0"/>
                <w:sz w:val="19"/>
                <w:szCs w:val="19"/>
                <w:shd w:val="clear" w:color="auto" w:fill="auto"/>
                <w:lang w:eastAsia="zh-CN"/>
              </w:rPr>
              <w:t>并与纳税申报数据一致</w:t>
            </w:r>
            <w:r>
              <w:rPr>
                <w:rFonts w:hint="eastAsia" w:ascii="宋体" w:cs="宋体"/>
                <w:color w:val="auto"/>
                <w:kern w:val="0"/>
                <w:sz w:val="19"/>
                <w:szCs w:val="19"/>
                <w:shd w:val="clear" w:color="auto" w:fill="auto"/>
              </w:rPr>
              <w:t>。</w:t>
            </w:r>
          </w:p>
        </w:tc>
      </w:tr>
      <w:tr>
        <w:tblPrEx>
          <w:tblCellMar>
            <w:top w:w="0" w:type="dxa"/>
            <w:left w:w="108" w:type="dxa"/>
            <w:bottom w:w="0" w:type="dxa"/>
            <w:right w:w="108" w:type="dxa"/>
          </w:tblCellMar>
        </w:tblPrEx>
        <w:trPr>
          <w:trHeight w:val="333" w:hRule="atLeast"/>
          <w:jc w:val="center"/>
        </w:trPr>
        <w:tc>
          <w:tcPr>
            <w:tcW w:w="515" w:type="pct"/>
            <w:vMerge w:val="continue"/>
            <w:tcBorders>
              <w:left w:val="single" w:color="auto" w:sz="4" w:space="0"/>
              <w:right w:val="single" w:color="auto" w:sz="4" w:space="0"/>
            </w:tcBorders>
            <w:vAlign w:val="center"/>
          </w:tcPr>
          <w:p>
            <w:pPr>
              <w:widowControl/>
              <w:jc w:val="left"/>
              <w:rPr>
                <w:rFonts w:ascii="宋体" w:hAnsi="宋体" w:cs="宋体"/>
                <w:color w:val="auto"/>
                <w:kern w:val="0"/>
                <w:sz w:val="22"/>
                <w:szCs w:val="22"/>
                <w:shd w:val="clear" w:color="auto" w:fill="auto"/>
              </w:rPr>
            </w:pPr>
          </w:p>
        </w:tc>
        <w:tc>
          <w:tcPr>
            <w:tcW w:w="690" w:type="pct"/>
            <w:vMerge w:val="continue"/>
            <w:tcBorders>
              <w:left w:val="single" w:color="auto" w:sz="4" w:space="0"/>
              <w:right w:val="single" w:color="auto" w:sz="4" w:space="0"/>
            </w:tcBorders>
            <w:shd w:val="clear" w:color="000000" w:fill="FFFFFF"/>
            <w:vAlign w:val="center"/>
          </w:tcPr>
          <w:p>
            <w:pPr>
              <w:widowControl/>
              <w:jc w:val="center"/>
              <w:rPr>
                <w:rFonts w:ascii="宋体" w:hAnsi="宋体" w:cs="宋体"/>
                <w:color w:val="auto"/>
                <w:kern w:val="0"/>
                <w:sz w:val="22"/>
                <w:szCs w:val="22"/>
                <w:shd w:val="clear" w:color="auto" w:fill="auto"/>
              </w:rPr>
            </w:pPr>
          </w:p>
        </w:tc>
        <w:tc>
          <w:tcPr>
            <w:tcW w:w="1380"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22"/>
                <w:szCs w:val="22"/>
                <w:shd w:val="clear" w:color="auto" w:fill="auto"/>
              </w:rPr>
            </w:pPr>
            <w:r>
              <w:rPr>
                <w:rFonts w:hint="eastAsia" w:ascii="宋体" w:hAnsi="宋体" w:cs="宋体"/>
                <w:color w:val="auto"/>
                <w:kern w:val="0"/>
                <w:sz w:val="22"/>
                <w:szCs w:val="22"/>
                <w:shd w:val="clear" w:color="auto" w:fill="auto"/>
              </w:rPr>
              <w:t>产学研合作投入占比</w:t>
            </w:r>
          </w:p>
        </w:tc>
        <w:tc>
          <w:tcPr>
            <w:tcW w:w="2415" w:type="pct"/>
            <w:tcBorders>
              <w:top w:val="nil"/>
              <w:left w:val="single" w:color="auto" w:sz="4" w:space="0"/>
              <w:bottom w:val="single" w:color="auto" w:sz="4" w:space="0"/>
              <w:right w:val="single" w:color="auto" w:sz="4" w:space="0"/>
            </w:tcBorders>
            <w:shd w:val="clear" w:color="000000" w:fill="FFFFFF"/>
          </w:tcPr>
          <w:p>
            <w:pPr>
              <w:widowControl/>
              <w:spacing w:line="220" w:lineRule="exact"/>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采用过去</w:t>
            </w:r>
            <w:r>
              <w:rPr>
                <w:rFonts w:ascii="宋体" w:hAnsi="宋体" w:cs="宋体"/>
                <w:color w:val="auto"/>
                <w:kern w:val="0"/>
                <w:sz w:val="18"/>
                <w:szCs w:val="18"/>
                <w:shd w:val="clear" w:color="auto" w:fill="auto"/>
              </w:rPr>
              <w:t>3</w:t>
            </w:r>
            <w:r>
              <w:rPr>
                <w:rFonts w:hint="eastAsia" w:ascii="宋体" w:hAnsi="宋体" w:cs="宋体"/>
                <w:color w:val="auto"/>
                <w:kern w:val="0"/>
                <w:sz w:val="18"/>
                <w:szCs w:val="18"/>
                <w:shd w:val="clear" w:color="auto" w:fill="auto"/>
              </w:rPr>
              <w:t>个完整会计年财务数据，说明企业产学研投入费用，占研发费用总额的比例。</w:t>
            </w:r>
          </w:p>
          <w:p>
            <w:pPr>
              <w:widowControl/>
              <w:spacing w:line="220" w:lineRule="exact"/>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当年注册的企业，以其实际经营期作为一个会计年度来计算。</w:t>
            </w:r>
          </w:p>
        </w:tc>
      </w:tr>
      <w:tr>
        <w:tblPrEx>
          <w:tblCellMar>
            <w:top w:w="0" w:type="dxa"/>
            <w:left w:w="108" w:type="dxa"/>
            <w:bottom w:w="0" w:type="dxa"/>
            <w:right w:w="108" w:type="dxa"/>
          </w:tblCellMar>
        </w:tblPrEx>
        <w:trPr>
          <w:trHeight w:val="333" w:hRule="atLeast"/>
          <w:jc w:val="center"/>
        </w:trPr>
        <w:tc>
          <w:tcPr>
            <w:tcW w:w="515" w:type="pct"/>
            <w:vMerge w:val="continue"/>
            <w:tcBorders>
              <w:left w:val="single" w:color="auto" w:sz="4" w:space="0"/>
              <w:right w:val="single" w:color="auto" w:sz="4" w:space="0"/>
            </w:tcBorders>
            <w:vAlign w:val="center"/>
          </w:tcPr>
          <w:p>
            <w:pPr>
              <w:widowControl/>
              <w:jc w:val="left"/>
              <w:rPr>
                <w:rFonts w:ascii="宋体" w:hAnsi="宋体" w:cs="宋体"/>
                <w:color w:val="auto"/>
                <w:kern w:val="0"/>
                <w:sz w:val="22"/>
                <w:szCs w:val="22"/>
                <w:shd w:val="clear" w:color="auto" w:fill="auto"/>
              </w:rPr>
            </w:pPr>
          </w:p>
        </w:tc>
        <w:tc>
          <w:tcPr>
            <w:tcW w:w="690" w:type="pct"/>
            <w:vMerge w:val="continue"/>
            <w:tcBorders>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color w:val="auto"/>
                <w:kern w:val="0"/>
                <w:sz w:val="22"/>
                <w:szCs w:val="22"/>
                <w:shd w:val="clear" w:color="auto" w:fill="auto"/>
              </w:rPr>
            </w:pPr>
          </w:p>
        </w:tc>
        <w:tc>
          <w:tcPr>
            <w:tcW w:w="1380"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22"/>
                <w:szCs w:val="22"/>
                <w:shd w:val="clear" w:color="auto" w:fill="auto"/>
              </w:rPr>
            </w:pPr>
            <w:r>
              <w:rPr>
                <w:rFonts w:ascii="宋体" w:hAnsi="宋体" w:cs="宋体"/>
                <w:color w:val="auto"/>
                <w:kern w:val="0"/>
                <w:sz w:val="22"/>
                <w:szCs w:val="22"/>
                <w:shd w:val="clear" w:color="auto" w:fill="auto"/>
              </w:rPr>
              <w:t>重大项目投资额</w:t>
            </w:r>
          </w:p>
        </w:tc>
        <w:tc>
          <w:tcPr>
            <w:tcW w:w="2415" w:type="pct"/>
            <w:tcBorders>
              <w:top w:val="nil"/>
              <w:left w:val="single" w:color="auto" w:sz="4" w:space="0"/>
              <w:bottom w:val="single" w:color="auto" w:sz="4" w:space="0"/>
              <w:right w:val="single" w:color="auto" w:sz="4" w:space="0"/>
            </w:tcBorders>
            <w:shd w:val="clear" w:color="000000" w:fill="FFFFFF"/>
          </w:tcPr>
          <w:p>
            <w:pPr>
              <w:widowControl/>
              <w:spacing w:line="220" w:lineRule="exact"/>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清晰详实说明企业承担国家级、省市级重大项目或自主建设重要项目上所投入的金额。</w:t>
            </w:r>
          </w:p>
        </w:tc>
      </w:tr>
      <w:tr>
        <w:tblPrEx>
          <w:tblCellMar>
            <w:top w:w="0" w:type="dxa"/>
            <w:left w:w="108" w:type="dxa"/>
            <w:bottom w:w="0" w:type="dxa"/>
            <w:right w:w="108" w:type="dxa"/>
          </w:tblCellMar>
        </w:tblPrEx>
        <w:trPr>
          <w:trHeight w:val="333" w:hRule="atLeast"/>
          <w:jc w:val="center"/>
        </w:trPr>
        <w:tc>
          <w:tcPr>
            <w:tcW w:w="515" w:type="pct"/>
            <w:vMerge w:val="continue"/>
            <w:tcBorders>
              <w:left w:val="single" w:color="auto" w:sz="4" w:space="0"/>
              <w:right w:val="single" w:color="auto" w:sz="4" w:space="0"/>
            </w:tcBorders>
            <w:vAlign w:val="center"/>
          </w:tcPr>
          <w:p>
            <w:pPr>
              <w:widowControl/>
              <w:jc w:val="left"/>
              <w:rPr>
                <w:rFonts w:ascii="宋体" w:hAnsi="宋体" w:cs="宋体"/>
                <w:color w:val="auto"/>
                <w:kern w:val="0"/>
                <w:sz w:val="22"/>
                <w:szCs w:val="22"/>
                <w:shd w:val="clear" w:color="auto" w:fill="auto"/>
              </w:rPr>
            </w:pPr>
          </w:p>
        </w:tc>
        <w:tc>
          <w:tcPr>
            <w:tcW w:w="690" w:type="pct"/>
            <w:vMerge w:val="restart"/>
            <w:tcBorders>
              <w:top w:val="nil"/>
              <w:left w:val="single" w:color="auto" w:sz="4" w:space="0"/>
              <w:right w:val="single" w:color="auto" w:sz="4" w:space="0"/>
            </w:tcBorders>
            <w:shd w:val="clear" w:color="000000" w:fill="FFFFFF"/>
            <w:vAlign w:val="center"/>
          </w:tcPr>
          <w:p>
            <w:pPr>
              <w:widowControl/>
              <w:jc w:val="center"/>
              <w:rPr>
                <w:rFonts w:ascii="宋体" w:hAnsi="宋体" w:cs="宋体"/>
                <w:color w:val="auto"/>
                <w:kern w:val="0"/>
                <w:sz w:val="22"/>
                <w:szCs w:val="22"/>
                <w:shd w:val="clear" w:color="auto" w:fill="auto"/>
              </w:rPr>
            </w:pPr>
            <w:r>
              <w:rPr>
                <w:rFonts w:hint="eastAsia" w:ascii="宋体" w:hAnsi="宋体" w:cs="宋体"/>
                <w:color w:val="auto"/>
                <w:kern w:val="0"/>
                <w:sz w:val="22"/>
                <w:szCs w:val="22"/>
                <w:shd w:val="clear" w:color="auto" w:fill="auto"/>
              </w:rPr>
              <w:t>创新</w:t>
            </w:r>
          </w:p>
          <w:p>
            <w:pPr>
              <w:widowControl/>
              <w:jc w:val="center"/>
              <w:rPr>
                <w:rFonts w:ascii="宋体" w:hAnsi="宋体" w:cs="宋体"/>
                <w:color w:val="auto"/>
                <w:kern w:val="0"/>
                <w:sz w:val="22"/>
                <w:szCs w:val="22"/>
                <w:shd w:val="clear" w:color="auto" w:fill="auto"/>
              </w:rPr>
            </w:pPr>
            <w:r>
              <w:rPr>
                <w:rFonts w:hint="eastAsia" w:ascii="宋体" w:hAnsi="宋体" w:cs="宋体"/>
                <w:color w:val="auto"/>
                <w:kern w:val="0"/>
                <w:sz w:val="22"/>
                <w:szCs w:val="22"/>
                <w:shd w:val="clear" w:color="auto" w:fill="auto"/>
              </w:rPr>
              <w:t>产出</w:t>
            </w:r>
          </w:p>
        </w:tc>
        <w:tc>
          <w:tcPr>
            <w:tcW w:w="1380"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22"/>
                <w:szCs w:val="22"/>
                <w:shd w:val="clear" w:color="auto" w:fill="auto"/>
              </w:rPr>
            </w:pPr>
            <w:r>
              <w:rPr>
                <w:rFonts w:hint="eastAsia" w:ascii="宋体" w:hAnsi="宋体" w:cs="宋体"/>
                <w:color w:val="auto"/>
                <w:kern w:val="0"/>
                <w:sz w:val="22"/>
                <w:szCs w:val="22"/>
                <w:shd w:val="clear" w:color="auto" w:fill="auto"/>
              </w:rPr>
              <w:t>知识产权申请</w:t>
            </w:r>
          </w:p>
          <w:p>
            <w:pPr>
              <w:widowControl/>
              <w:jc w:val="center"/>
              <w:rPr>
                <w:rFonts w:ascii="宋体" w:hAnsi="宋体" w:cs="宋体"/>
                <w:color w:val="auto"/>
                <w:kern w:val="0"/>
                <w:sz w:val="22"/>
                <w:szCs w:val="22"/>
                <w:shd w:val="clear" w:color="auto" w:fill="auto"/>
              </w:rPr>
            </w:pPr>
            <w:r>
              <w:rPr>
                <w:rFonts w:hint="eastAsia" w:ascii="宋体" w:hAnsi="宋体" w:cs="宋体"/>
                <w:color w:val="auto"/>
                <w:kern w:val="0"/>
                <w:sz w:val="22"/>
                <w:szCs w:val="22"/>
                <w:shd w:val="clear" w:color="auto" w:fill="auto"/>
              </w:rPr>
              <w:t>及获得情况</w:t>
            </w:r>
          </w:p>
        </w:tc>
        <w:tc>
          <w:tcPr>
            <w:tcW w:w="2415" w:type="pct"/>
            <w:tcBorders>
              <w:top w:val="nil"/>
              <w:left w:val="single" w:color="auto" w:sz="4" w:space="0"/>
              <w:bottom w:val="single" w:color="auto" w:sz="4" w:space="0"/>
              <w:right w:val="single" w:color="auto" w:sz="4" w:space="0"/>
            </w:tcBorders>
            <w:shd w:val="clear" w:color="000000" w:fill="FFFFFF"/>
          </w:tcPr>
          <w:p>
            <w:pPr>
              <w:widowControl/>
              <w:spacing w:line="220" w:lineRule="exact"/>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说明按企业拥有的在有效期内的与主要产品（或服务）相关的知识产权类别和数量。</w:t>
            </w:r>
          </w:p>
        </w:tc>
      </w:tr>
      <w:tr>
        <w:tblPrEx>
          <w:tblCellMar>
            <w:top w:w="0" w:type="dxa"/>
            <w:left w:w="108" w:type="dxa"/>
            <w:bottom w:w="0" w:type="dxa"/>
            <w:right w:w="108" w:type="dxa"/>
          </w:tblCellMar>
        </w:tblPrEx>
        <w:trPr>
          <w:trHeight w:val="333" w:hRule="atLeast"/>
          <w:jc w:val="center"/>
        </w:trPr>
        <w:tc>
          <w:tcPr>
            <w:tcW w:w="515" w:type="pct"/>
            <w:vMerge w:val="continue"/>
            <w:tcBorders>
              <w:left w:val="single" w:color="auto" w:sz="4" w:space="0"/>
              <w:right w:val="single" w:color="auto" w:sz="4" w:space="0"/>
            </w:tcBorders>
            <w:vAlign w:val="center"/>
          </w:tcPr>
          <w:p>
            <w:pPr>
              <w:widowControl/>
              <w:jc w:val="left"/>
              <w:rPr>
                <w:rFonts w:ascii="宋体" w:hAnsi="宋体" w:cs="宋体"/>
                <w:color w:val="auto"/>
                <w:kern w:val="0"/>
                <w:sz w:val="22"/>
                <w:szCs w:val="22"/>
                <w:shd w:val="clear" w:color="auto" w:fill="auto"/>
              </w:rPr>
            </w:pPr>
          </w:p>
        </w:tc>
        <w:tc>
          <w:tcPr>
            <w:tcW w:w="690" w:type="pct"/>
            <w:vMerge w:val="continue"/>
            <w:tcBorders>
              <w:left w:val="single" w:color="auto" w:sz="4" w:space="0"/>
              <w:right w:val="single" w:color="auto" w:sz="4" w:space="0"/>
            </w:tcBorders>
            <w:vAlign w:val="center"/>
          </w:tcPr>
          <w:p>
            <w:pPr>
              <w:widowControl/>
              <w:jc w:val="left"/>
              <w:rPr>
                <w:rFonts w:ascii="宋体" w:hAnsi="宋体" w:cs="宋体"/>
                <w:color w:val="auto"/>
                <w:kern w:val="0"/>
                <w:sz w:val="22"/>
                <w:szCs w:val="22"/>
                <w:shd w:val="clear" w:color="auto" w:fill="auto"/>
              </w:rPr>
            </w:pPr>
          </w:p>
        </w:tc>
        <w:tc>
          <w:tcPr>
            <w:tcW w:w="1380"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22"/>
                <w:szCs w:val="22"/>
                <w:shd w:val="clear" w:color="auto" w:fill="auto"/>
              </w:rPr>
            </w:pPr>
            <w:r>
              <w:rPr>
                <w:rFonts w:hint="eastAsia" w:ascii="宋体" w:hAnsi="宋体" w:cs="宋体"/>
                <w:color w:val="auto"/>
                <w:kern w:val="0"/>
                <w:sz w:val="22"/>
                <w:szCs w:val="22"/>
                <w:shd w:val="clear" w:color="auto" w:fill="auto"/>
              </w:rPr>
              <w:t>标准制定参与情况</w:t>
            </w:r>
          </w:p>
        </w:tc>
        <w:tc>
          <w:tcPr>
            <w:tcW w:w="2415" w:type="pct"/>
            <w:tcBorders>
              <w:top w:val="single" w:color="auto" w:sz="4" w:space="0"/>
              <w:left w:val="single" w:color="auto" w:sz="4" w:space="0"/>
              <w:bottom w:val="single" w:color="auto" w:sz="4" w:space="0"/>
              <w:right w:val="single" w:color="auto" w:sz="4" w:space="0"/>
            </w:tcBorders>
            <w:shd w:val="clear" w:color="000000" w:fill="FFFFFF"/>
          </w:tcPr>
          <w:p>
            <w:pPr>
              <w:widowControl/>
              <w:spacing w:line="220" w:lineRule="exact"/>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说明企业近3年主导制定国际标准、国家标准或行业标准情况。</w:t>
            </w:r>
          </w:p>
          <w:p>
            <w:pPr>
              <w:widowControl/>
              <w:spacing w:line="220" w:lineRule="exact"/>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指企业在国家标准化委员会、工业和信息化部、国际标准化组织等主管部门的相关文件中排名起草单位前五名。</w:t>
            </w:r>
          </w:p>
        </w:tc>
      </w:tr>
      <w:tr>
        <w:tblPrEx>
          <w:tblCellMar>
            <w:top w:w="0" w:type="dxa"/>
            <w:left w:w="108" w:type="dxa"/>
            <w:bottom w:w="0" w:type="dxa"/>
            <w:right w:w="108" w:type="dxa"/>
          </w:tblCellMar>
        </w:tblPrEx>
        <w:trPr>
          <w:trHeight w:val="333" w:hRule="atLeast"/>
          <w:jc w:val="center"/>
        </w:trPr>
        <w:tc>
          <w:tcPr>
            <w:tcW w:w="515" w:type="pct"/>
            <w:vMerge w:val="continue"/>
            <w:tcBorders>
              <w:left w:val="single" w:color="auto" w:sz="4" w:space="0"/>
              <w:right w:val="single" w:color="auto" w:sz="4" w:space="0"/>
            </w:tcBorders>
            <w:vAlign w:val="center"/>
          </w:tcPr>
          <w:p>
            <w:pPr>
              <w:widowControl/>
              <w:jc w:val="left"/>
              <w:rPr>
                <w:rFonts w:ascii="宋体" w:hAnsi="宋体" w:cs="宋体"/>
                <w:color w:val="auto"/>
                <w:kern w:val="0"/>
                <w:sz w:val="22"/>
                <w:szCs w:val="22"/>
                <w:shd w:val="clear" w:color="auto" w:fill="auto"/>
              </w:rPr>
            </w:pPr>
          </w:p>
        </w:tc>
        <w:tc>
          <w:tcPr>
            <w:tcW w:w="690" w:type="pct"/>
            <w:vMerge w:val="continue"/>
            <w:tcBorders>
              <w:left w:val="single" w:color="auto" w:sz="4" w:space="0"/>
              <w:right w:val="single" w:color="auto" w:sz="4" w:space="0"/>
            </w:tcBorders>
            <w:vAlign w:val="center"/>
          </w:tcPr>
          <w:p>
            <w:pPr>
              <w:widowControl/>
              <w:jc w:val="left"/>
              <w:rPr>
                <w:rFonts w:ascii="宋体" w:hAnsi="宋体" w:cs="宋体"/>
                <w:color w:val="auto"/>
                <w:kern w:val="0"/>
                <w:sz w:val="22"/>
                <w:szCs w:val="22"/>
                <w:shd w:val="clear" w:color="auto" w:fill="auto"/>
              </w:rPr>
            </w:pPr>
          </w:p>
        </w:tc>
        <w:tc>
          <w:tcPr>
            <w:tcW w:w="1380"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auto"/>
                <w:kern w:val="0"/>
                <w:sz w:val="22"/>
                <w:szCs w:val="22"/>
                <w:shd w:val="clear" w:color="auto" w:fill="auto"/>
                <w:lang w:eastAsia="zh-CN"/>
              </w:rPr>
            </w:pPr>
            <w:r>
              <w:rPr>
                <w:rFonts w:hint="eastAsia" w:ascii="宋体" w:hAnsi="宋体" w:cs="宋体"/>
                <w:color w:val="auto"/>
                <w:kern w:val="0"/>
                <w:sz w:val="22"/>
                <w:szCs w:val="22"/>
                <w:shd w:val="clear" w:color="auto" w:fill="auto"/>
              </w:rPr>
              <w:t>创新平台</w:t>
            </w:r>
            <w:r>
              <w:rPr>
                <w:rFonts w:hint="eastAsia" w:ascii="宋体" w:hAnsi="宋体" w:cs="宋体"/>
                <w:color w:val="auto"/>
                <w:kern w:val="0"/>
                <w:sz w:val="22"/>
                <w:szCs w:val="22"/>
                <w:shd w:val="clear" w:color="auto" w:fill="auto"/>
                <w:lang w:eastAsia="zh-CN"/>
              </w:rPr>
              <w:t>情况</w:t>
            </w:r>
          </w:p>
        </w:tc>
        <w:tc>
          <w:tcPr>
            <w:tcW w:w="2415" w:type="pct"/>
            <w:tcBorders>
              <w:top w:val="single" w:color="auto" w:sz="4" w:space="0"/>
              <w:left w:val="single" w:color="auto" w:sz="4" w:space="0"/>
              <w:bottom w:val="single" w:color="auto" w:sz="4" w:space="0"/>
              <w:right w:val="single" w:color="auto" w:sz="4" w:space="0"/>
            </w:tcBorders>
            <w:shd w:val="clear" w:color="000000" w:fill="FFFFFF"/>
          </w:tcPr>
          <w:p>
            <w:pPr>
              <w:widowControl/>
              <w:spacing w:line="220" w:lineRule="exact"/>
              <w:rPr>
                <w:rFonts w:hint="eastAsia"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说明企业经批准设立有省部级以上研发机构的情况。</w:t>
            </w:r>
          </w:p>
          <w:p>
            <w:pPr>
              <w:widowControl/>
              <w:spacing w:line="220" w:lineRule="exact"/>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（包括重点实验室、工程技术研究中心、工程实验室、国家工程研究中心、企业技术中心、国际联合研究中心、技术创新中心、院士工作站、产业技术研究院等）</w:t>
            </w:r>
          </w:p>
        </w:tc>
      </w:tr>
      <w:tr>
        <w:tblPrEx>
          <w:tblCellMar>
            <w:top w:w="0" w:type="dxa"/>
            <w:left w:w="108" w:type="dxa"/>
            <w:bottom w:w="0" w:type="dxa"/>
            <w:right w:w="108" w:type="dxa"/>
          </w:tblCellMar>
        </w:tblPrEx>
        <w:trPr>
          <w:trHeight w:val="333" w:hRule="atLeast"/>
          <w:jc w:val="center"/>
        </w:trPr>
        <w:tc>
          <w:tcPr>
            <w:tcW w:w="515" w:type="pct"/>
            <w:vMerge w:val="continue"/>
            <w:tcBorders>
              <w:left w:val="single" w:color="auto" w:sz="4" w:space="0"/>
              <w:right w:val="single" w:color="auto" w:sz="4" w:space="0"/>
            </w:tcBorders>
            <w:vAlign w:val="center"/>
          </w:tcPr>
          <w:p>
            <w:pPr>
              <w:widowControl/>
              <w:jc w:val="left"/>
              <w:rPr>
                <w:rFonts w:ascii="宋体" w:hAnsi="宋体" w:cs="宋体"/>
                <w:color w:val="auto"/>
                <w:kern w:val="0"/>
                <w:sz w:val="22"/>
                <w:szCs w:val="22"/>
                <w:shd w:val="clear" w:color="auto" w:fill="auto"/>
              </w:rPr>
            </w:pPr>
          </w:p>
        </w:tc>
        <w:tc>
          <w:tcPr>
            <w:tcW w:w="690" w:type="pct"/>
            <w:vMerge w:val="continue"/>
            <w:tcBorders>
              <w:left w:val="single" w:color="auto" w:sz="4" w:space="0"/>
              <w:right w:val="single" w:color="auto" w:sz="4" w:space="0"/>
            </w:tcBorders>
            <w:vAlign w:val="center"/>
          </w:tcPr>
          <w:p>
            <w:pPr>
              <w:widowControl/>
              <w:jc w:val="left"/>
              <w:rPr>
                <w:rFonts w:ascii="宋体" w:hAnsi="宋体" w:cs="宋体"/>
                <w:color w:val="auto"/>
                <w:kern w:val="0"/>
                <w:sz w:val="22"/>
                <w:szCs w:val="22"/>
                <w:shd w:val="clear" w:color="auto" w:fill="auto"/>
              </w:rPr>
            </w:pPr>
          </w:p>
        </w:tc>
        <w:tc>
          <w:tcPr>
            <w:tcW w:w="1380"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22"/>
                <w:szCs w:val="22"/>
                <w:shd w:val="clear" w:color="auto" w:fill="auto"/>
              </w:rPr>
            </w:pPr>
            <w:r>
              <w:rPr>
                <w:rFonts w:hint="eastAsia" w:ascii="宋体" w:hAnsi="宋体" w:cs="宋体"/>
                <w:color w:val="auto"/>
                <w:kern w:val="0"/>
                <w:sz w:val="22"/>
                <w:szCs w:val="22"/>
                <w:shd w:val="clear" w:color="auto" w:fill="auto"/>
              </w:rPr>
              <w:t>技术新产品</w:t>
            </w:r>
          </w:p>
          <w:p>
            <w:pPr>
              <w:widowControl/>
              <w:jc w:val="center"/>
              <w:rPr>
                <w:rFonts w:ascii="宋体" w:hAnsi="宋体" w:cs="宋体"/>
                <w:color w:val="auto"/>
                <w:kern w:val="0"/>
                <w:sz w:val="22"/>
                <w:szCs w:val="22"/>
                <w:shd w:val="clear" w:color="auto" w:fill="auto"/>
              </w:rPr>
            </w:pPr>
            <w:r>
              <w:rPr>
                <w:rFonts w:hint="eastAsia" w:ascii="宋体" w:hAnsi="宋体" w:cs="宋体"/>
                <w:color w:val="auto"/>
                <w:kern w:val="0"/>
                <w:sz w:val="22"/>
                <w:szCs w:val="22"/>
                <w:shd w:val="clear" w:color="auto" w:fill="auto"/>
              </w:rPr>
              <w:t>产业化比率</w:t>
            </w:r>
          </w:p>
        </w:tc>
        <w:tc>
          <w:tcPr>
            <w:tcW w:w="2415" w:type="pct"/>
            <w:tcBorders>
              <w:top w:val="single" w:color="auto" w:sz="4" w:space="0"/>
              <w:left w:val="single" w:color="auto" w:sz="4" w:space="0"/>
              <w:bottom w:val="single" w:color="auto" w:sz="4" w:space="0"/>
              <w:right w:val="single" w:color="auto" w:sz="4" w:space="0"/>
            </w:tcBorders>
            <w:shd w:val="clear" w:color="000000" w:fill="FFFFFF"/>
          </w:tcPr>
          <w:p>
            <w:pPr>
              <w:widowControl/>
              <w:spacing w:line="220" w:lineRule="exact"/>
              <w:rPr>
                <w:rFonts w:ascii="宋体" w:hAnsi="宋体" w:cs="宋体"/>
                <w:color w:val="auto"/>
                <w:kern w:val="0"/>
                <w:sz w:val="18"/>
                <w:szCs w:val="18"/>
                <w:shd w:val="clear" w:color="auto" w:fill="auto"/>
              </w:rPr>
            </w:pPr>
            <w:r>
              <w:rPr>
                <w:rFonts w:ascii="宋体" w:hAnsi="宋体" w:cs="宋体"/>
                <w:color w:val="auto"/>
                <w:kern w:val="0"/>
                <w:sz w:val="18"/>
                <w:szCs w:val="18"/>
                <w:shd w:val="clear" w:color="auto" w:fill="auto"/>
              </w:rPr>
              <w:t>说明企业</w:t>
            </w:r>
            <w:r>
              <w:rPr>
                <w:rFonts w:hint="eastAsia" w:ascii="宋体" w:hAnsi="宋体" w:cs="宋体"/>
                <w:color w:val="auto"/>
                <w:kern w:val="0"/>
                <w:sz w:val="18"/>
                <w:szCs w:val="18"/>
                <w:shd w:val="clear" w:color="auto" w:fill="auto"/>
              </w:rPr>
              <w:t>近</w:t>
            </w:r>
            <w:r>
              <w:rPr>
                <w:rFonts w:ascii="宋体" w:hAnsi="宋体" w:cs="宋体"/>
                <w:color w:val="auto"/>
                <w:kern w:val="0"/>
                <w:sz w:val="18"/>
                <w:szCs w:val="18"/>
                <w:shd w:val="clear" w:color="auto" w:fill="auto"/>
              </w:rPr>
              <w:t>3年</w:t>
            </w:r>
            <w:r>
              <w:rPr>
                <w:rFonts w:hint="eastAsia" w:ascii="宋体" w:hAnsi="宋体" w:cs="宋体"/>
                <w:color w:val="auto"/>
                <w:kern w:val="0"/>
                <w:sz w:val="18"/>
                <w:szCs w:val="18"/>
                <w:shd w:val="clear" w:color="auto" w:fill="auto"/>
              </w:rPr>
              <w:t>技术创新形成的新产品产业化数占企业研发项目总数的比例。</w:t>
            </w:r>
          </w:p>
        </w:tc>
      </w:tr>
      <w:tr>
        <w:tblPrEx>
          <w:tblCellMar>
            <w:top w:w="0" w:type="dxa"/>
            <w:left w:w="108" w:type="dxa"/>
            <w:bottom w:w="0" w:type="dxa"/>
            <w:right w:w="108" w:type="dxa"/>
          </w:tblCellMar>
        </w:tblPrEx>
        <w:trPr>
          <w:trHeight w:val="333" w:hRule="atLeast"/>
          <w:jc w:val="center"/>
        </w:trPr>
        <w:tc>
          <w:tcPr>
            <w:tcW w:w="515" w:type="pct"/>
            <w:vMerge w:val="continue"/>
            <w:tcBorders>
              <w:left w:val="single" w:color="auto" w:sz="4" w:space="0"/>
              <w:right w:val="single" w:color="auto" w:sz="4" w:space="0"/>
            </w:tcBorders>
            <w:vAlign w:val="center"/>
          </w:tcPr>
          <w:p>
            <w:pPr>
              <w:widowControl/>
              <w:jc w:val="left"/>
              <w:rPr>
                <w:rFonts w:ascii="宋体" w:hAnsi="宋体" w:cs="宋体"/>
                <w:color w:val="auto"/>
                <w:kern w:val="0"/>
                <w:sz w:val="22"/>
                <w:szCs w:val="22"/>
                <w:shd w:val="clear" w:color="auto" w:fill="auto"/>
              </w:rPr>
            </w:pPr>
          </w:p>
        </w:tc>
        <w:tc>
          <w:tcPr>
            <w:tcW w:w="690" w:type="pct"/>
            <w:vMerge w:val="continue"/>
            <w:tcBorders>
              <w:left w:val="single" w:color="auto" w:sz="4" w:space="0"/>
              <w:right w:val="single" w:color="auto" w:sz="4" w:space="0"/>
            </w:tcBorders>
            <w:vAlign w:val="center"/>
          </w:tcPr>
          <w:p>
            <w:pPr>
              <w:widowControl/>
              <w:jc w:val="left"/>
              <w:rPr>
                <w:rFonts w:ascii="宋体" w:hAnsi="宋体" w:cs="宋体"/>
                <w:color w:val="auto"/>
                <w:kern w:val="0"/>
                <w:sz w:val="22"/>
                <w:szCs w:val="22"/>
                <w:shd w:val="clear" w:color="auto" w:fill="auto"/>
              </w:rPr>
            </w:pPr>
          </w:p>
        </w:tc>
        <w:tc>
          <w:tcPr>
            <w:tcW w:w="1380"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22"/>
                <w:szCs w:val="22"/>
                <w:shd w:val="clear" w:color="auto" w:fill="auto"/>
              </w:rPr>
            </w:pPr>
            <w:r>
              <w:rPr>
                <w:rFonts w:hint="eastAsia" w:ascii="宋体" w:hAnsi="宋体" w:cs="宋体"/>
                <w:color w:val="auto"/>
                <w:kern w:val="0"/>
                <w:sz w:val="22"/>
                <w:szCs w:val="22"/>
                <w:shd w:val="clear" w:color="auto" w:fill="auto"/>
              </w:rPr>
              <w:t>技术产品收入</w:t>
            </w:r>
          </w:p>
          <w:p>
            <w:pPr>
              <w:widowControl/>
              <w:jc w:val="center"/>
              <w:rPr>
                <w:rFonts w:ascii="宋体" w:hAnsi="宋体" w:cs="宋体"/>
                <w:color w:val="auto"/>
                <w:kern w:val="0"/>
                <w:sz w:val="22"/>
                <w:szCs w:val="22"/>
                <w:shd w:val="clear" w:color="auto" w:fill="auto"/>
              </w:rPr>
            </w:pPr>
            <w:r>
              <w:rPr>
                <w:rFonts w:hint="eastAsia" w:ascii="宋体" w:hAnsi="宋体" w:cs="宋体"/>
                <w:color w:val="auto"/>
                <w:kern w:val="0"/>
                <w:sz w:val="22"/>
                <w:szCs w:val="22"/>
                <w:shd w:val="clear" w:color="auto" w:fill="auto"/>
              </w:rPr>
              <w:t>占主营业务收入比例</w:t>
            </w:r>
          </w:p>
        </w:tc>
        <w:tc>
          <w:tcPr>
            <w:tcW w:w="2415" w:type="pct"/>
            <w:tcBorders>
              <w:top w:val="single" w:color="auto" w:sz="4" w:space="0"/>
              <w:left w:val="single" w:color="auto" w:sz="4" w:space="0"/>
              <w:bottom w:val="single" w:color="auto" w:sz="4" w:space="0"/>
              <w:right w:val="single" w:color="auto" w:sz="4" w:space="0"/>
            </w:tcBorders>
            <w:shd w:val="clear" w:color="000000" w:fill="FFFFFF"/>
          </w:tcPr>
          <w:p>
            <w:pPr>
              <w:widowControl/>
              <w:spacing w:line="220" w:lineRule="exact"/>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采用上一会计年财务数据，说明企业技术产品收入占企业主营业务收入的比例。</w:t>
            </w:r>
          </w:p>
          <w:p>
            <w:pPr>
              <w:widowControl/>
              <w:spacing w:line="220" w:lineRule="exact"/>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当年注册的企业，以其实际经营期作为一个会计年度来计算。</w:t>
            </w:r>
          </w:p>
        </w:tc>
      </w:tr>
      <w:tr>
        <w:tblPrEx>
          <w:tblCellMar>
            <w:top w:w="0" w:type="dxa"/>
            <w:left w:w="108" w:type="dxa"/>
            <w:bottom w:w="0" w:type="dxa"/>
            <w:right w:w="108" w:type="dxa"/>
          </w:tblCellMar>
        </w:tblPrEx>
        <w:trPr>
          <w:trHeight w:val="333" w:hRule="atLeast"/>
          <w:jc w:val="center"/>
        </w:trPr>
        <w:tc>
          <w:tcPr>
            <w:tcW w:w="515" w:type="pct"/>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2"/>
                <w:szCs w:val="22"/>
                <w:shd w:val="clear" w:color="auto" w:fill="auto"/>
              </w:rPr>
            </w:pPr>
          </w:p>
        </w:tc>
        <w:tc>
          <w:tcPr>
            <w:tcW w:w="690" w:type="pct"/>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2"/>
                <w:szCs w:val="22"/>
                <w:shd w:val="clear" w:color="auto" w:fill="auto"/>
              </w:rPr>
            </w:pPr>
          </w:p>
        </w:tc>
        <w:tc>
          <w:tcPr>
            <w:tcW w:w="1380"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22"/>
                <w:szCs w:val="22"/>
                <w:shd w:val="clear" w:color="auto" w:fill="auto"/>
              </w:rPr>
            </w:pPr>
            <w:r>
              <w:rPr>
                <w:rFonts w:hint="eastAsia" w:ascii="宋体" w:hAnsi="宋体" w:cs="宋体"/>
                <w:color w:val="auto"/>
                <w:kern w:val="0"/>
                <w:sz w:val="22"/>
                <w:szCs w:val="22"/>
                <w:shd w:val="clear" w:color="auto" w:fill="auto"/>
              </w:rPr>
              <w:t>企业经营成长性</w:t>
            </w:r>
          </w:p>
        </w:tc>
        <w:tc>
          <w:tcPr>
            <w:tcW w:w="2415" w:type="pct"/>
            <w:tcBorders>
              <w:top w:val="single" w:color="auto" w:sz="4" w:space="0"/>
              <w:left w:val="single" w:color="auto" w:sz="4" w:space="0"/>
              <w:bottom w:val="single" w:color="auto" w:sz="4" w:space="0"/>
              <w:right w:val="single" w:color="auto" w:sz="4" w:space="0"/>
            </w:tcBorders>
            <w:shd w:val="clear" w:color="000000" w:fill="FFFFFF"/>
          </w:tcPr>
          <w:p>
            <w:pPr>
              <w:widowControl/>
              <w:spacing w:line="220" w:lineRule="exact"/>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采用过去3个完整会计年财务数据，说明企业的年度经营情况，和</w:t>
            </w:r>
            <w:r>
              <w:rPr>
                <w:rFonts w:ascii="宋体" w:hAnsi="宋体" w:cs="宋体"/>
                <w:color w:val="auto"/>
                <w:kern w:val="0"/>
                <w:sz w:val="18"/>
                <w:szCs w:val="18"/>
                <w:shd w:val="clear" w:color="auto" w:fill="auto"/>
              </w:rPr>
              <w:t>净资产增长率、销售收入增长率、利润复合增长率等指标</w:t>
            </w:r>
            <w:r>
              <w:rPr>
                <w:rFonts w:hint="eastAsia" w:ascii="宋体" w:hAnsi="宋体" w:cs="宋体"/>
                <w:color w:val="auto"/>
                <w:kern w:val="0"/>
                <w:sz w:val="18"/>
                <w:szCs w:val="18"/>
                <w:shd w:val="clear" w:color="auto" w:fill="auto"/>
              </w:rPr>
              <w:t>。</w:t>
            </w:r>
          </w:p>
          <w:p>
            <w:pPr>
              <w:widowControl/>
              <w:spacing w:line="220" w:lineRule="exact"/>
              <w:rPr>
                <w:rFonts w:ascii="宋体" w:hAnsi="宋体" w:cs="宋体"/>
                <w:color w:val="auto"/>
                <w:kern w:val="0"/>
                <w:sz w:val="18"/>
                <w:szCs w:val="18"/>
                <w:shd w:val="clear" w:color="auto" w:fill="auto"/>
              </w:rPr>
            </w:pPr>
            <w:r>
              <w:rPr>
                <w:rFonts w:hint="eastAsia" w:ascii="宋体" w:hAnsi="宋体" w:cs="宋体"/>
                <w:color w:val="auto"/>
                <w:kern w:val="0"/>
                <w:sz w:val="18"/>
                <w:szCs w:val="18"/>
                <w:shd w:val="clear" w:color="auto" w:fill="auto"/>
              </w:rPr>
              <w:t>当年注册的企业，以其实际经营期作为一个会计年度来计算。</w:t>
            </w:r>
          </w:p>
        </w:tc>
      </w:tr>
    </w:tbl>
    <w:p>
      <w:pPr>
        <w:spacing w:line="58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三、评分计算</w:t>
      </w:r>
    </w:p>
    <w:p>
      <w:pPr>
        <w:spacing w:line="580" w:lineRule="exact"/>
        <w:ind w:firstLine="640" w:firstLineChars="200"/>
        <w:rPr>
          <w:rFonts w:ascii="楷体_GB2312" w:hAnsi="楷体_GB2312" w:eastAsia="楷体_GB2312" w:cs="楷体_GB2312"/>
          <w:sz w:val="32"/>
          <w:szCs w:val="32"/>
          <w:shd w:val="clear" w:color="auto" w:fill="auto"/>
        </w:rPr>
      </w:pPr>
      <w:r>
        <w:rPr>
          <w:rFonts w:hint="eastAsia" w:ascii="楷体_GB2312" w:hAnsi="楷体_GB2312" w:eastAsia="楷体_GB2312" w:cs="楷体_GB2312"/>
          <w:sz w:val="32"/>
          <w:szCs w:val="32"/>
          <w:shd w:val="clear" w:color="auto" w:fill="auto"/>
        </w:rPr>
        <w:t>（一）定性指标评分方法</w:t>
      </w:r>
    </w:p>
    <w:p>
      <w:pPr>
        <w:spacing w:line="580" w:lineRule="exact"/>
        <w:ind w:firstLine="640" w:firstLineChars="200"/>
        <w:rPr>
          <w:rFonts w:ascii="仿宋_GB2312" w:hAnsi="仿宋_GB2312" w:eastAsia="仿宋_GB2312" w:cs="仿宋_GB2312"/>
          <w:sz w:val="32"/>
          <w:szCs w:val="32"/>
          <w:shd w:val="clear" w:color="auto" w:fill="auto"/>
        </w:rPr>
      </w:pPr>
      <w:r>
        <w:rPr>
          <w:rFonts w:hint="eastAsia" w:ascii="仿宋_GB2312" w:hAnsi="仿宋_GB2312" w:eastAsia="仿宋_GB2312" w:cs="仿宋_GB2312"/>
          <w:sz w:val="32"/>
          <w:szCs w:val="32"/>
          <w:shd w:val="clear" w:color="auto" w:fill="auto"/>
        </w:rPr>
        <w:t>定性指标采用专家评价法进行评分，邀请相关专家、学者根据被评价企业实际情况对各个二级指标进行评分，每一项指标的分值区间为0至100分。</w:t>
      </w:r>
    </w:p>
    <w:p>
      <w:pPr>
        <w:spacing w:line="580" w:lineRule="exact"/>
        <w:ind w:firstLine="640" w:firstLineChars="200"/>
        <w:rPr>
          <w:rFonts w:ascii="楷体_GB2312" w:hAnsi="楷体_GB2312" w:eastAsia="楷体_GB2312" w:cs="楷体_GB2312"/>
          <w:sz w:val="32"/>
          <w:szCs w:val="32"/>
          <w:shd w:val="clear" w:color="auto" w:fill="auto"/>
        </w:rPr>
      </w:pPr>
      <w:r>
        <w:rPr>
          <w:rFonts w:hint="eastAsia" w:ascii="楷体_GB2312" w:hAnsi="楷体_GB2312" w:eastAsia="楷体_GB2312" w:cs="楷体_GB2312"/>
          <w:sz w:val="32"/>
          <w:szCs w:val="32"/>
          <w:shd w:val="clear" w:color="auto" w:fill="auto"/>
        </w:rPr>
        <w:t>（二）定量指标评分方法</w:t>
      </w:r>
    </w:p>
    <w:p>
      <w:pPr>
        <w:spacing w:line="580" w:lineRule="exact"/>
        <w:ind w:firstLine="640" w:firstLineChars="200"/>
        <w:rPr>
          <w:rFonts w:ascii="仿宋_GB2312" w:hAnsi="仿宋_GB2312" w:eastAsia="仿宋_GB2312" w:cs="仿宋_GB2312"/>
          <w:sz w:val="32"/>
          <w:szCs w:val="32"/>
          <w:shd w:val="clear" w:color="auto" w:fill="auto"/>
        </w:rPr>
      </w:pPr>
      <w:r>
        <w:rPr>
          <w:rFonts w:hint="eastAsia" w:ascii="仿宋_GB2312" w:hAnsi="仿宋_GB2312" w:eastAsia="仿宋_GB2312" w:cs="仿宋_GB2312"/>
          <w:sz w:val="32"/>
          <w:szCs w:val="32"/>
          <w:shd w:val="clear" w:color="auto" w:fill="auto"/>
        </w:rPr>
        <w:t>定量指标根据各二级指标的属性确定评分方法，每一项指标的分值区间为0至100分。评分方法包括但不限于线性评分法、分段评分法、分级评分法等。</w:t>
      </w:r>
    </w:p>
    <w:p>
      <w:pPr>
        <w:spacing w:line="580" w:lineRule="exact"/>
        <w:ind w:firstLine="640" w:firstLineChars="200"/>
        <w:rPr>
          <w:rFonts w:ascii="楷体_GB2312" w:hAnsi="楷体_GB2312" w:eastAsia="楷体_GB2312" w:cs="楷体_GB2312"/>
          <w:sz w:val="32"/>
          <w:szCs w:val="32"/>
          <w:shd w:val="clear" w:color="auto" w:fill="auto"/>
        </w:rPr>
      </w:pPr>
      <w:r>
        <w:rPr>
          <w:rFonts w:hint="eastAsia" w:ascii="楷体_GB2312" w:hAnsi="楷体_GB2312" w:eastAsia="楷体_GB2312" w:cs="楷体_GB2312"/>
          <w:sz w:val="32"/>
          <w:szCs w:val="32"/>
          <w:shd w:val="clear" w:color="auto" w:fill="auto"/>
        </w:rPr>
        <w:t>（三）计算方法</w:t>
      </w:r>
    </w:p>
    <w:p>
      <w:pPr>
        <w:spacing w:line="580" w:lineRule="exact"/>
        <w:ind w:firstLine="640" w:firstLineChars="200"/>
        <w:rPr>
          <w:rFonts w:hint="eastAsia" w:ascii="仿宋_GB2312" w:hAnsi="仿宋_GB2312" w:eastAsia="仿宋_GB2312" w:cs="仿宋_GB2312"/>
          <w:sz w:val="32"/>
          <w:szCs w:val="32"/>
          <w:shd w:val="clear" w:color="auto" w:fill="auto"/>
        </w:rPr>
      </w:pPr>
      <w:r>
        <w:rPr>
          <w:rFonts w:hint="eastAsia" w:ascii="仿宋_GB2312" w:hAnsi="仿宋_GB2312" w:eastAsia="仿宋_GB2312" w:cs="仿宋_GB2312"/>
          <w:sz w:val="32"/>
          <w:szCs w:val="32"/>
          <w:shd w:val="clear" w:color="auto" w:fill="auto"/>
        </w:rPr>
        <w:t>按照加权平均法计算企业总分、定性评价、定量评价及各一级指标分值。企业总分越高，代表企业的综合竞争力越强。</w:t>
      </w:r>
    </w:p>
    <w:p>
      <w:pPr>
        <w:spacing w:line="580" w:lineRule="exact"/>
        <w:ind w:firstLine="640" w:firstLineChars="200"/>
        <w:rPr>
          <w:rFonts w:ascii="仿宋_GB2312" w:hAnsi="仿宋_GB2312" w:eastAsia="仿宋_GB2312" w:cs="仿宋_GB2312"/>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Cambria">
    <w:panose1 w:val="02040503050406030204"/>
    <w:charset w:val="00"/>
    <w:family w:val="roman"/>
    <w:pitch w:val="default"/>
    <w:sig w:usb0="E00002FF" w:usb1="400004FF" w:usb2="00000000" w:usb3="00000000" w:csb0="2000019F" w:csb1="00000000"/>
  </w:font>
  <w:font w:name="Calibri Light">
    <w:altName w:val="Lucida Sans Unicode"/>
    <w:panose1 w:val="020F0302020204030204"/>
    <w:charset w:val="00"/>
    <w:family w:val="swiss"/>
    <w:pitch w:val="default"/>
    <w:sig w:usb0="00000000" w:usb1="00000000" w:usb2="00000000" w:usb3="00000000" w:csb0="2000019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TimesNewRomanPSMT">
    <w:altName w:val="Times New Roman"/>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Lucida Sans Unicode">
    <w:panose1 w:val="020B0602030504020204"/>
    <w:charset w:val="00"/>
    <w:family w:val="auto"/>
    <w:pitch w:val="default"/>
    <w:sig w:usb0="80001AFF" w:usb1="0000396B" w:usb2="00000000" w:usb3="00000000" w:csb0="200000BF" w:csb1="D7F7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57785" cy="131445"/>
              <wp:effectExtent l="0" t="0" r="0" b="0"/>
              <wp:wrapNone/>
              <wp:docPr id="1" name="Text Box 1025"/>
              <wp:cNvGraphicFramePr/>
              <a:graphic xmlns:a="http://schemas.openxmlformats.org/drawingml/2006/main">
                <a:graphicData uri="http://schemas.microsoft.com/office/word/2010/wordprocessingShape">
                  <wps:wsp>
                    <wps:cNvSpPr txBox="true">
                      <a:spLocks noChangeArrowheads="true"/>
                    </wps:cNvSpPr>
                    <wps:spPr bwMode="auto">
                      <a:xfrm>
                        <a:off x="0" y="0"/>
                        <a:ext cx="57785" cy="131445"/>
                      </a:xfrm>
                      <a:prstGeom prst="rect">
                        <a:avLst/>
                      </a:prstGeom>
                      <a:noFill/>
                      <a:ln>
                        <a:noFill/>
                      </a:ln>
                    </wps:spPr>
                    <wps:txbx>
                      <w:txbxContent>
                        <w:p>
                          <w:pPr>
                            <w:pStyle w:val="11"/>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rot="0" vert="horz" wrap="none" lIns="0" tIns="0" rIns="0" bIns="0" anchor="t" anchorCtr="false" upright="true">
                      <a:spAutoFit/>
                    </wps:bodyPr>
                  </wps:wsp>
                </a:graphicData>
              </a:graphic>
            </wp:anchor>
          </w:drawing>
        </mc:Choice>
        <mc:Fallback>
          <w:pict>
            <v:shape id="Text Box 1025" o:spid="_x0000_s1026" o:spt="202" type="#_x0000_t202" style="position:absolute;left:0pt;margin-top:0pt;height:10.35pt;width:4.55pt;mso-position-horizontal:center;mso-position-horizontal-relative:margin;mso-wrap-style:none;z-index:251658240;mso-width-relative:page;mso-height-relative:page;" filled="f" stroked="f" coordsize="21600,21600" o:gfxdata="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BYAAABkcnMvUEsBAhQA&#10;FAAAAAgAh07iQM+L3UTQAAAAAgEAAA8AAAAAAAAAAQAgAAAAOAAAAGRycy9kb3ducmV2LnhtbFBL&#10;AQIUABQAAAAIAIdO4kD7jUpf6AEAAMIDAAAOAAAAAAAAAAEAIAAAADUBAABkcnMvZTJvRG9jLnht&#10;bFBLBQYAAAAABgAGAFkBAACPBQAAAAA=&#10;">
              <v:fill on="f" focussize="0,0"/>
              <v:stroke on="f"/>
              <v:imagedata o:title=""/>
              <o:lock v:ext="edit" aspectratio="f"/>
              <v:textbox inset="0mm,0mm,0mm,0mm" style="mso-fit-shape-to-text:t;">
                <w:txbxContent>
                  <w:p>
                    <w:pPr>
                      <w:pStyle w:val="11"/>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true"/>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8B0"/>
    <w:rsid w:val="00000064"/>
    <w:rsid w:val="000029B4"/>
    <w:rsid w:val="00002C0F"/>
    <w:rsid w:val="000041B7"/>
    <w:rsid w:val="0000480C"/>
    <w:rsid w:val="000052F2"/>
    <w:rsid w:val="000063DD"/>
    <w:rsid w:val="00006565"/>
    <w:rsid w:val="00006BBE"/>
    <w:rsid w:val="00010219"/>
    <w:rsid w:val="00013762"/>
    <w:rsid w:val="00015F79"/>
    <w:rsid w:val="0001613A"/>
    <w:rsid w:val="000172BA"/>
    <w:rsid w:val="00017BBF"/>
    <w:rsid w:val="00021541"/>
    <w:rsid w:val="00021CB7"/>
    <w:rsid w:val="00022F55"/>
    <w:rsid w:val="00024CBB"/>
    <w:rsid w:val="00024CF4"/>
    <w:rsid w:val="000257B4"/>
    <w:rsid w:val="000275BA"/>
    <w:rsid w:val="000278EC"/>
    <w:rsid w:val="00027998"/>
    <w:rsid w:val="000305A5"/>
    <w:rsid w:val="000310CA"/>
    <w:rsid w:val="000312AB"/>
    <w:rsid w:val="00031702"/>
    <w:rsid w:val="00032063"/>
    <w:rsid w:val="000320B0"/>
    <w:rsid w:val="000337AB"/>
    <w:rsid w:val="000339E7"/>
    <w:rsid w:val="00034AFA"/>
    <w:rsid w:val="00040578"/>
    <w:rsid w:val="000405C6"/>
    <w:rsid w:val="000436EC"/>
    <w:rsid w:val="000441FE"/>
    <w:rsid w:val="0004511A"/>
    <w:rsid w:val="000473E1"/>
    <w:rsid w:val="000509B5"/>
    <w:rsid w:val="000528C5"/>
    <w:rsid w:val="000557B6"/>
    <w:rsid w:val="00064B68"/>
    <w:rsid w:val="00065D2A"/>
    <w:rsid w:val="00066B19"/>
    <w:rsid w:val="000702A7"/>
    <w:rsid w:val="0007122C"/>
    <w:rsid w:val="00071292"/>
    <w:rsid w:val="00071D14"/>
    <w:rsid w:val="000737CF"/>
    <w:rsid w:val="0007757E"/>
    <w:rsid w:val="00077F09"/>
    <w:rsid w:val="000817A9"/>
    <w:rsid w:val="00081A28"/>
    <w:rsid w:val="00084730"/>
    <w:rsid w:val="00086935"/>
    <w:rsid w:val="00087068"/>
    <w:rsid w:val="000923EE"/>
    <w:rsid w:val="000928C0"/>
    <w:rsid w:val="000930B7"/>
    <w:rsid w:val="000931E0"/>
    <w:rsid w:val="000935E2"/>
    <w:rsid w:val="00094C03"/>
    <w:rsid w:val="0009520A"/>
    <w:rsid w:val="000A0237"/>
    <w:rsid w:val="000A1250"/>
    <w:rsid w:val="000A26D9"/>
    <w:rsid w:val="000A7498"/>
    <w:rsid w:val="000B0ECE"/>
    <w:rsid w:val="000B2D07"/>
    <w:rsid w:val="000B42EB"/>
    <w:rsid w:val="000B618A"/>
    <w:rsid w:val="000B7425"/>
    <w:rsid w:val="000C03A6"/>
    <w:rsid w:val="000C0D8A"/>
    <w:rsid w:val="000C271A"/>
    <w:rsid w:val="000C48BE"/>
    <w:rsid w:val="000C507E"/>
    <w:rsid w:val="000C5FC9"/>
    <w:rsid w:val="000C7C0E"/>
    <w:rsid w:val="000D1259"/>
    <w:rsid w:val="000D33BF"/>
    <w:rsid w:val="000D4C4E"/>
    <w:rsid w:val="000D5229"/>
    <w:rsid w:val="000D6142"/>
    <w:rsid w:val="000E0699"/>
    <w:rsid w:val="000E13A3"/>
    <w:rsid w:val="000E2397"/>
    <w:rsid w:val="000E5A59"/>
    <w:rsid w:val="000E6DFA"/>
    <w:rsid w:val="000F126E"/>
    <w:rsid w:val="000F246A"/>
    <w:rsid w:val="000F5645"/>
    <w:rsid w:val="000F70DC"/>
    <w:rsid w:val="00100A60"/>
    <w:rsid w:val="00103A77"/>
    <w:rsid w:val="001060A6"/>
    <w:rsid w:val="0010648C"/>
    <w:rsid w:val="00107EFC"/>
    <w:rsid w:val="00107FA6"/>
    <w:rsid w:val="001101F5"/>
    <w:rsid w:val="00114716"/>
    <w:rsid w:val="00114866"/>
    <w:rsid w:val="00115093"/>
    <w:rsid w:val="001177E1"/>
    <w:rsid w:val="001178DF"/>
    <w:rsid w:val="001201D4"/>
    <w:rsid w:val="00120E7C"/>
    <w:rsid w:val="001217B0"/>
    <w:rsid w:val="001236E5"/>
    <w:rsid w:val="0012398A"/>
    <w:rsid w:val="00123B19"/>
    <w:rsid w:val="001244DF"/>
    <w:rsid w:val="0012585D"/>
    <w:rsid w:val="00125F17"/>
    <w:rsid w:val="0012609E"/>
    <w:rsid w:val="001262CB"/>
    <w:rsid w:val="0013190D"/>
    <w:rsid w:val="00131A9F"/>
    <w:rsid w:val="001332A4"/>
    <w:rsid w:val="00133747"/>
    <w:rsid w:val="00134B2E"/>
    <w:rsid w:val="00136334"/>
    <w:rsid w:val="0013686A"/>
    <w:rsid w:val="00142619"/>
    <w:rsid w:val="001430A8"/>
    <w:rsid w:val="001439F5"/>
    <w:rsid w:val="0014511C"/>
    <w:rsid w:val="0014587A"/>
    <w:rsid w:val="00146F2D"/>
    <w:rsid w:val="00147BAE"/>
    <w:rsid w:val="0015335C"/>
    <w:rsid w:val="001545B2"/>
    <w:rsid w:val="00156455"/>
    <w:rsid w:val="0016160C"/>
    <w:rsid w:val="001618A8"/>
    <w:rsid w:val="0016406E"/>
    <w:rsid w:val="00165C8E"/>
    <w:rsid w:val="001676C9"/>
    <w:rsid w:val="00171D6E"/>
    <w:rsid w:val="001729E2"/>
    <w:rsid w:val="00172D63"/>
    <w:rsid w:val="001749E2"/>
    <w:rsid w:val="00176962"/>
    <w:rsid w:val="00181EB9"/>
    <w:rsid w:val="00183C31"/>
    <w:rsid w:val="001850BF"/>
    <w:rsid w:val="0018592C"/>
    <w:rsid w:val="00186777"/>
    <w:rsid w:val="001872B5"/>
    <w:rsid w:val="00187C57"/>
    <w:rsid w:val="00191BD5"/>
    <w:rsid w:val="00192514"/>
    <w:rsid w:val="00193B78"/>
    <w:rsid w:val="001956CC"/>
    <w:rsid w:val="00195B93"/>
    <w:rsid w:val="00196B52"/>
    <w:rsid w:val="00196F90"/>
    <w:rsid w:val="001A1DB4"/>
    <w:rsid w:val="001A4DB2"/>
    <w:rsid w:val="001B03E3"/>
    <w:rsid w:val="001B3EAD"/>
    <w:rsid w:val="001B561D"/>
    <w:rsid w:val="001C2EE1"/>
    <w:rsid w:val="001C3891"/>
    <w:rsid w:val="001C3F8A"/>
    <w:rsid w:val="001C4A6C"/>
    <w:rsid w:val="001C50FF"/>
    <w:rsid w:val="001C62ED"/>
    <w:rsid w:val="001C6B53"/>
    <w:rsid w:val="001C6D80"/>
    <w:rsid w:val="001C6F56"/>
    <w:rsid w:val="001C7369"/>
    <w:rsid w:val="001D04C6"/>
    <w:rsid w:val="001D0A7A"/>
    <w:rsid w:val="001D0E99"/>
    <w:rsid w:val="001D40AA"/>
    <w:rsid w:val="001D60B5"/>
    <w:rsid w:val="001D6123"/>
    <w:rsid w:val="001D6C12"/>
    <w:rsid w:val="001E0E25"/>
    <w:rsid w:val="001E1A6F"/>
    <w:rsid w:val="001E2882"/>
    <w:rsid w:val="001E4172"/>
    <w:rsid w:val="001E436B"/>
    <w:rsid w:val="001E6BF7"/>
    <w:rsid w:val="001E7C71"/>
    <w:rsid w:val="001F1D9F"/>
    <w:rsid w:val="001F501F"/>
    <w:rsid w:val="001F72B9"/>
    <w:rsid w:val="001F75CD"/>
    <w:rsid w:val="0020207E"/>
    <w:rsid w:val="00202191"/>
    <w:rsid w:val="00203260"/>
    <w:rsid w:val="00203BF2"/>
    <w:rsid w:val="002058DB"/>
    <w:rsid w:val="0020590D"/>
    <w:rsid w:val="002069A3"/>
    <w:rsid w:val="00207DB4"/>
    <w:rsid w:val="002111FB"/>
    <w:rsid w:val="00212DDA"/>
    <w:rsid w:val="0021318A"/>
    <w:rsid w:val="00213BD5"/>
    <w:rsid w:val="0021488E"/>
    <w:rsid w:val="00214901"/>
    <w:rsid w:val="002154D3"/>
    <w:rsid w:val="00217ACB"/>
    <w:rsid w:val="002225FC"/>
    <w:rsid w:val="00222B18"/>
    <w:rsid w:val="00225BDF"/>
    <w:rsid w:val="00226DA4"/>
    <w:rsid w:val="00227AD1"/>
    <w:rsid w:val="00227E05"/>
    <w:rsid w:val="00230689"/>
    <w:rsid w:val="002307C8"/>
    <w:rsid w:val="00230E84"/>
    <w:rsid w:val="00233786"/>
    <w:rsid w:val="00234818"/>
    <w:rsid w:val="002349BC"/>
    <w:rsid w:val="00237064"/>
    <w:rsid w:val="002374F4"/>
    <w:rsid w:val="00237623"/>
    <w:rsid w:val="00240C54"/>
    <w:rsid w:val="00240FC6"/>
    <w:rsid w:val="00241313"/>
    <w:rsid w:val="002413A4"/>
    <w:rsid w:val="00244086"/>
    <w:rsid w:val="00247A5A"/>
    <w:rsid w:val="00250088"/>
    <w:rsid w:val="002525F8"/>
    <w:rsid w:val="0025339C"/>
    <w:rsid w:val="00255BED"/>
    <w:rsid w:val="00257257"/>
    <w:rsid w:val="002577A5"/>
    <w:rsid w:val="002610F0"/>
    <w:rsid w:val="002633E0"/>
    <w:rsid w:val="00263524"/>
    <w:rsid w:val="00264D33"/>
    <w:rsid w:val="002661C3"/>
    <w:rsid w:val="00270051"/>
    <w:rsid w:val="00270C5F"/>
    <w:rsid w:val="002710D4"/>
    <w:rsid w:val="0027273E"/>
    <w:rsid w:val="00274361"/>
    <w:rsid w:val="00274F0D"/>
    <w:rsid w:val="002807F5"/>
    <w:rsid w:val="00281F0E"/>
    <w:rsid w:val="00282523"/>
    <w:rsid w:val="00284431"/>
    <w:rsid w:val="00285100"/>
    <w:rsid w:val="002860AE"/>
    <w:rsid w:val="0028736F"/>
    <w:rsid w:val="002876B0"/>
    <w:rsid w:val="00290141"/>
    <w:rsid w:val="00291A94"/>
    <w:rsid w:val="0029214F"/>
    <w:rsid w:val="0029509C"/>
    <w:rsid w:val="00296F5A"/>
    <w:rsid w:val="002A2851"/>
    <w:rsid w:val="002A28FC"/>
    <w:rsid w:val="002A317B"/>
    <w:rsid w:val="002A40AF"/>
    <w:rsid w:val="002A5D92"/>
    <w:rsid w:val="002B0AFA"/>
    <w:rsid w:val="002B127D"/>
    <w:rsid w:val="002B137F"/>
    <w:rsid w:val="002B1DB8"/>
    <w:rsid w:val="002B23CC"/>
    <w:rsid w:val="002B43BA"/>
    <w:rsid w:val="002B4CB5"/>
    <w:rsid w:val="002B584A"/>
    <w:rsid w:val="002B73C9"/>
    <w:rsid w:val="002B75D1"/>
    <w:rsid w:val="002C3587"/>
    <w:rsid w:val="002C630F"/>
    <w:rsid w:val="002D0DAD"/>
    <w:rsid w:val="002D1545"/>
    <w:rsid w:val="002D411A"/>
    <w:rsid w:val="002D5AB1"/>
    <w:rsid w:val="002D6E87"/>
    <w:rsid w:val="002E0354"/>
    <w:rsid w:val="002E2CE8"/>
    <w:rsid w:val="002E3E31"/>
    <w:rsid w:val="002E46A9"/>
    <w:rsid w:val="002E4A65"/>
    <w:rsid w:val="002E5984"/>
    <w:rsid w:val="002F200C"/>
    <w:rsid w:val="002F27C0"/>
    <w:rsid w:val="002F6DB3"/>
    <w:rsid w:val="0030189B"/>
    <w:rsid w:val="003018E1"/>
    <w:rsid w:val="00304045"/>
    <w:rsid w:val="003045FE"/>
    <w:rsid w:val="003048F8"/>
    <w:rsid w:val="00305643"/>
    <w:rsid w:val="003060D9"/>
    <w:rsid w:val="00310708"/>
    <w:rsid w:val="0031174B"/>
    <w:rsid w:val="0031185F"/>
    <w:rsid w:val="00311F35"/>
    <w:rsid w:val="00312B84"/>
    <w:rsid w:val="00312CC5"/>
    <w:rsid w:val="00313413"/>
    <w:rsid w:val="00313AB4"/>
    <w:rsid w:val="0031666D"/>
    <w:rsid w:val="003166D1"/>
    <w:rsid w:val="003166F2"/>
    <w:rsid w:val="003220F3"/>
    <w:rsid w:val="003221B9"/>
    <w:rsid w:val="003246B2"/>
    <w:rsid w:val="00326492"/>
    <w:rsid w:val="003323ED"/>
    <w:rsid w:val="003338C5"/>
    <w:rsid w:val="00336B13"/>
    <w:rsid w:val="003379E1"/>
    <w:rsid w:val="003405BC"/>
    <w:rsid w:val="003412BD"/>
    <w:rsid w:val="0034134E"/>
    <w:rsid w:val="00341E04"/>
    <w:rsid w:val="00343130"/>
    <w:rsid w:val="00344A89"/>
    <w:rsid w:val="003450DE"/>
    <w:rsid w:val="00345117"/>
    <w:rsid w:val="0034577C"/>
    <w:rsid w:val="00345CD7"/>
    <w:rsid w:val="00350E0F"/>
    <w:rsid w:val="003525D6"/>
    <w:rsid w:val="00360E5D"/>
    <w:rsid w:val="00360FA5"/>
    <w:rsid w:val="003625C2"/>
    <w:rsid w:val="00364C1D"/>
    <w:rsid w:val="003677A7"/>
    <w:rsid w:val="003703BB"/>
    <w:rsid w:val="00370D74"/>
    <w:rsid w:val="00375064"/>
    <w:rsid w:val="00375120"/>
    <w:rsid w:val="00375924"/>
    <w:rsid w:val="003759EF"/>
    <w:rsid w:val="00376B2D"/>
    <w:rsid w:val="0038013C"/>
    <w:rsid w:val="00380274"/>
    <w:rsid w:val="00382738"/>
    <w:rsid w:val="00383883"/>
    <w:rsid w:val="00383B97"/>
    <w:rsid w:val="0038586D"/>
    <w:rsid w:val="00387240"/>
    <w:rsid w:val="003968AD"/>
    <w:rsid w:val="003A05A1"/>
    <w:rsid w:val="003A09A0"/>
    <w:rsid w:val="003A2431"/>
    <w:rsid w:val="003A2513"/>
    <w:rsid w:val="003A4246"/>
    <w:rsid w:val="003A4444"/>
    <w:rsid w:val="003A5055"/>
    <w:rsid w:val="003A5332"/>
    <w:rsid w:val="003A5E1D"/>
    <w:rsid w:val="003A6E2A"/>
    <w:rsid w:val="003B3133"/>
    <w:rsid w:val="003B3459"/>
    <w:rsid w:val="003B58E0"/>
    <w:rsid w:val="003B5E3D"/>
    <w:rsid w:val="003B6120"/>
    <w:rsid w:val="003B7EC2"/>
    <w:rsid w:val="003C25EC"/>
    <w:rsid w:val="003C3FFE"/>
    <w:rsid w:val="003C4AAF"/>
    <w:rsid w:val="003C6AE6"/>
    <w:rsid w:val="003C6EB5"/>
    <w:rsid w:val="003D0353"/>
    <w:rsid w:val="003D2C53"/>
    <w:rsid w:val="003D3B94"/>
    <w:rsid w:val="003D448F"/>
    <w:rsid w:val="003E0E4B"/>
    <w:rsid w:val="003E152F"/>
    <w:rsid w:val="003E3240"/>
    <w:rsid w:val="003E34FD"/>
    <w:rsid w:val="003E3568"/>
    <w:rsid w:val="003E4068"/>
    <w:rsid w:val="003E57A0"/>
    <w:rsid w:val="003E5BF8"/>
    <w:rsid w:val="003E6022"/>
    <w:rsid w:val="003E78BC"/>
    <w:rsid w:val="003E7B67"/>
    <w:rsid w:val="003F0049"/>
    <w:rsid w:val="003F17DB"/>
    <w:rsid w:val="003F2E39"/>
    <w:rsid w:val="003F3839"/>
    <w:rsid w:val="003F4BFA"/>
    <w:rsid w:val="003F5579"/>
    <w:rsid w:val="003F5C54"/>
    <w:rsid w:val="003F78A6"/>
    <w:rsid w:val="00401864"/>
    <w:rsid w:val="00403679"/>
    <w:rsid w:val="00407E63"/>
    <w:rsid w:val="004106A0"/>
    <w:rsid w:val="00411C92"/>
    <w:rsid w:val="004120C1"/>
    <w:rsid w:val="004133EC"/>
    <w:rsid w:val="00413DDD"/>
    <w:rsid w:val="00415B70"/>
    <w:rsid w:val="00424A2C"/>
    <w:rsid w:val="00425905"/>
    <w:rsid w:val="00425B65"/>
    <w:rsid w:val="00425ED6"/>
    <w:rsid w:val="00430B69"/>
    <w:rsid w:val="00433E2F"/>
    <w:rsid w:val="004364E1"/>
    <w:rsid w:val="00440637"/>
    <w:rsid w:val="00441A28"/>
    <w:rsid w:val="004432EF"/>
    <w:rsid w:val="00444EB8"/>
    <w:rsid w:val="004465D1"/>
    <w:rsid w:val="004465F2"/>
    <w:rsid w:val="00450E83"/>
    <w:rsid w:val="00451365"/>
    <w:rsid w:val="00453278"/>
    <w:rsid w:val="0045474B"/>
    <w:rsid w:val="004551EF"/>
    <w:rsid w:val="00456229"/>
    <w:rsid w:val="00457323"/>
    <w:rsid w:val="004612DF"/>
    <w:rsid w:val="00461F2B"/>
    <w:rsid w:val="00464E9E"/>
    <w:rsid w:val="00466287"/>
    <w:rsid w:val="00470371"/>
    <w:rsid w:val="00471C5D"/>
    <w:rsid w:val="0047257A"/>
    <w:rsid w:val="0047261F"/>
    <w:rsid w:val="00474195"/>
    <w:rsid w:val="00475CA5"/>
    <w:rsid w:val="004800DC"/>
    <w:rsid w:val="00485F21"/>
    <w:rsid w:val="00486846"/>
    <w:rsid w:val="00487796"/>
    <w:rsid w:val="00490478"/>
    <w:rsid w:val="00490DEA"/>
    <w:rsid w:val="00490DFA"/>
    <w:rsid w:val="004928FD"/>
    <w:rsid w:val="00494376"/>
    <w:rsid w:val="0049525F"/>
    <w:rsid w:val="004A0C2B"/>
    <w:rsid w:val="004A314B"/>
    <w:rsid w:val="004A5021"/>
    <w:rsid w:val="004A62A0"/>
    <w:rsid w:val="004A69C0"/>
    <w:rsid w:val="004A75CB"/>
    <w:rsid w:val="004A7CB9"/>
    <w:rsid w:val="004B0679"/>
    <w:rsid w:val="004B1D77"/>
    <w:rsid w:val="004B26FC"/>
    <w:rsid w:val="004B33BA"/>
    <w:rsid w:val="004B5342"/>
    <w:rsid w:val="004B57D7"/>
    <w:rsid w:val="004B5E99"/>
    <w:rsid w:val="004B682D"/>
    <w:rsid w:val="004B6AD6"/>
    <w:rsid w:val="004B7B75"/>
    <w:rsid w:val="004C0DBE"/>
    <w:rsid w:val="004C3EE8"/>
    <w:rsid w:val="004C4C92"/>
    <w:rsid w:val="004C50AE"/>
    <w:rsid w:val="004C53C0"/>
    <w:rsid w:val="004C59EA"/>
    <w:rsid w:val="004C6D44"/>
    <w:rsid w:val="004C7489"/>
    <w:rsid w:val="004C7ADE"/>
    <w:rsid w:val="004D09ED"/>
    <w:rsid w:val="004D323C"/>
    <w:rsid w:val="004D5AD1"/>
    <w:rsid w:val="004D786B"/>
    <w:rsid w:val="004D7C18"/>
    <w:rsid w:val="004E5C12"/>
    <w:rsid w:val="004E658E"/>
    <w:rsid w:val="004F0B65"/>
    <w:rsid w:val="004F1525"/>
    <w:rsid w:val="004F734B"/>
    <w:rsid w:val="00501C1D"/>
    <w:rsid w:val="00501EEB"/>
    <w:rsid w:val="005021D9"/>
    <w:rsid w:val="00502D31"/>
    <w:rsid w:val="0051157F"/>
    <w:rsid w:val="00513880"/>
    <w:rsid w:val="00514C12"/>
    <w:rsid w:val="00514F91"/>
    <w:rsid w:val="005165A7"/>
    <w:rsid w:val="00516655"/>
    <w:rsid w:val="00517D09"/>
    <w:rsid w:val="00522027"/>
    <w:rsid w:val="005230C6"/>
    <w:rsid w:val="00523436"/>
    <w:rsid w:val="00524EAA"/>
    <w:rsid w:val="00525EA0"/>
    <w:rsid w:val="00527536"/>
    <w:rsid w:val="00527A16"/>
    <w:rsid w:val="00530A06"/>
    <w:rsid w:val="00531C22"/>
    <w:rsid w:val="0053304A"/>
    <w:rsid w:val="005349B1"/>
    <w:rsid w:val="00536B2E"/>
    <w:rsid w:val="00537AE9"/>
    <w:rsid w:val="0054513D"/>
    <w:rsid w:val="00545D9D"/>
    <w:rsid w:val="0055060D"/>
    <w:rsid w:val="0055199E"/>
    <w:rsid w:val="005526BA"/>
    <w:rsid w:val="005536DA"/>
    <w:rsid w:val="005555C4"/>
    <w:rsid w:val="005603D3"/>
    <w:rsid w:val="0056243B"/>
    <w:rsid w:val="00566605"/>
    <w:rsid w:val="00571A14"/>
    <w:rsid w:val="00571A6D"/>
    <w:rsid w:val="00571ABC"/>
    <w:rsid w:val="00573F4A"/>
    <w:rsid w:val="005778DA"/>
    <w:rsid w:val="0058077C"/>
    <w:rsid w:val="005814EB"/>
    <w:rsid w:val="005832D0"/>
    <w:rsid w:val="00585BDA"/>
    <w:rsid w:val="00585D17"/>
    <w:rsid w:val="0058654D"/>
    <w:rsid w:val="00591EC4"/>
    <w:rsid w:val="00593CE3"/>
    <w:rsid w:val="0059786E"/>
    <w:rsid w:val="00597B5F"/>
    <w:rsid w:val="00597FED"/>
    <w:rsid w:val="005A1890"/>
    <w:rsid w:val="005A374F"/>
    <w:rsid w:val="005A3E6E"/>
    <w:rsid w:val="005A4828"/>
    <w:rsid w:val="005A5BCE"/>
    <w:rsid w:val="005A66E4"/>
    <w:rsid w:val="005A77E9"/>
    <w:rsid w:val="005B3C91"/>
    <w:rsid w:val="005B4267"/>
    <w:rsid w:val="005B4EE0"/>
    <w:rsid w:val="005B4FB4"/>
    <w:rsid w:val="005B5173"/>
    <w:rsid w:val="005B6637"/>
    <w:rsid w:val="005B700E"/>
    <w:rsid w:val="005B71D8"/>
    <w:rsid w:val="005C11C1"/>
    <w:rsid w:val="005C1B2F"/>
    <w:rsid w:val="005C3D8B"/>
    <w:rsid w:val="005C567D"/>
    <w:rsid w:val="005C65CD"/>
    <w:rsid w:val="005C7901"/>
    <w:rsid w:val="005D0A74"/>
    <w:rsid w:val="005D1BFC"/>
    <w:rsid w:val="005D2E26"/>
    <w:rsid w:val="005D41A9"/>
    <w:rsid w:val="005D48FF"/>
    <w:rsid w:val="005D60B7"/>
    <w:rsid w:val="005D6ACC"/>
    <w:rsid w:val="005D74EA"/>
    <w:rsid w:val="005E444E"/>
    <w:rsid w:val="005E503D"/>
    <w:rsid w:val="005E6BB8"/>
    <w:rsid w:val="005E705C"/>
    <w:rsid w:val="005E7752"/>
    <w:rsid w:val="005F146D"/>
    <w:rsid w:val="005F59B6"/>
    <w:rsid w:val="005F5C75"/>
    <w:rsid w:val="005F60B5"/>
    <w:rsid w:val="005F6D50"/>
    <w:rsid w:val="006007E0"/>
    <w:rsid w:val="006009BA"/>
    <w:rsid w:val="00601A58"/>
    <w:rsid w:val="0060235F"/>
    <w:rsid w:val="006028FA"/>
    <w:rsid w:val="00603019"/>
    <w:rsid w:val="00603826"/>
    <w:rsid w:val="00610702"/>
    <w:rsid w:val="00612D58"/>
    <w:rsid w:val="00612D8B"/>
    <w:rsid w:val="00613F44"/>
    <w:rsid w:val="00622D05"/>
    <w:rsid w:val="0062494E"/>
    <w:rsid w:val="0062759D"/>
    <w:rsid w:val="00634DDC"/>
    <w:rsid w:val="006354FB"/>
    <w:rsid w:val="00640578"/>
    <w:rsid w:val="00640910"/>
    <w:rsid w:val="00642BD4"/>
    <w:rsid w:val="00642F36"/>
    <w:rsid w:val="006439D5"/>
    <w:rsid w:val="00643A67"/>
    <w:rsid w:val="006468AA"/>
    <w:rsid w:val="00647B97"/>
    <w:rsid w:val="00650F7D"/>
    <w:rsid w:val="006535A1"/>
    <w:rsid w:val="0065470D"/>
    <w:rsid w:val="006549F0"/>
    <w:rsid w:val="00656919"/>
    <w:rsid w:val="006575FE"/>
    <w:rsid w:val="0065764D"/>
    <w:rsid w:val="006609F4"/>
    <w:rsid w:val="00660EAA"/>
    <w:rsid w:val="00662475"/>
    <w:rsid w:val="00663390"/>
    <w:rsid w:val="00667D25"/>
    <w:rsid w:val="006700F6"/>
    <w:rsid w:val="00671FAC"/>
    <w:rsid w:val="0067397A"/>
    <w:rsid w:val="006747A5"/>
    <w:rsid w:val="00675DC8"/>
    <w:rsid w:val="006764CB"/>
    <w:rsid w:val="00676533"/>
    <w:rsid w:val="006813FC"/>
    <w:rsid w:val="00682814"/>
    <w:rsid w:val="00682BF6"/>
    <w:rsid w:val="006862A1"/>
    <w:rsid w:val="0068762A"/>
    <w:rsid w:val="00694D2B"/>
    <w:rsid w:val="00694FAF"/>
    <w:rsid w:val="00695432"/>
    <w:rsid w:val="00696E28"/>
    <w:rsid w:val="006A02B7"/>
    <w:rsid w:val="006A6F72"/>
    <w:rsid w:val="006B0588"/>
    <w:rsid w:val="006B063C"/>
    <w:rsid w:val="006B0759"/>
    <w:rsid w:val="006B0892"/>
    <w:rsid w:val="006B160D"/>
    <w:rsid w:val="006B1C5E"/>
    <w:rsid w:val="006B1D90"/>
    <w:rsid w:val="006B3056"/>
    <w:rsid w:val="006B3E26"/>
    <w:rsid w:val="006B4781"/>
    <w:rsid w:val="006B4A93"/>
    <w:rsid w:val="006B4ABC"/>
    <w:rsid w:val="006B7030"/>
    <w:rsid w:val="006C18DA"/>
    <w:rsid w:val="006C20E8"/>
    <w:rsid w:val="006C2498"/>
    <w:rsid w:val="006C28A2"/>
    <w:rsid w:val="006C31E3"/>
    <w:rsid w:val="006C3BB0"/>
    <w:rsid w:val="006C4067"/>
    <w:rsid w:val="006C4FF7"/>
    <w:rsid w:val="006C65B9"/>
    <w:rsid w:val="006C730A"/>
    <w:rsid w:val="006C79D2"/>
    <w:rsid w:val="006D0B42"/>
    <w:rsid w:val="006D2EF8"/>
    <w:rsid w:val="006D2F69"/>
    <w:rsid w:val="006D404F"/>
    <w:rsid w:val="006D6E32"/>
    <w:rsid w:val="006D6E77"/>
    <w:rsid w:val="006D6F56"/>
    <w:rsid w:val="006E073A"/>
    <w:rsid w:val="006E0CF6"/>
    <w:rsid w:val="006E34F4"/>
    <w:rsid w:val="006E77D8"/>
    <w:rsid w:val="006F0619"/>
    <w:rsid w:val="006F174A"/>
    <w:rsid w:val="006F6F37"/>
    <w:rsid w:val="00701087"/>
    <w:rsid w:val="007014B5"/>
    <w:rsid w:val="00702FB0"/>
    <w:rsid w:val="00705BDC"/>
    <w:rsid w:val="00706434"/>
    <w:rsid w:val="00707B33"/>
    <w:rsid w:val="00711453"/>
    <w:rsid w:val="00711524"/>
    <w:rsid w:val="007143CF"/>
    <w:rsid w:val="0071646C"/>
    <w:rsid w:val="0072057A"/>
    <w:rsid w:val="00720AF7"/>
    <w:rsid w:val="00720FDA"/>
    <w:rsid w:val="00724A30"/>
    <w:rsid w:val="00725B13"/>
    <w:rsid w:val="00732937"/>
    <w:rsid w:val="00732DEA"/>
    <w:rsid w:val="0073334A"/>
    <w:rsid w:val="007336B0"/>
    <w:rsid w:val="00735EAD"/>
    <w:rsid w:val="00736E11"/>
    <w:rsid w:val="00737881"/>
    <w:rsid w:val="007409B8"/>
    <w:rsid w:val="00740B7D"/>
    <w:rsid w:val="00745A27"/>
    <w:rsid w:val="00745C85"/>
    <w:rsid w:val="00745F65"/>
    <w:rsid w:val="00750A2E"/>
    <w:rsid w:val="00751CD5"/>
    <w:rsid w:val="007527D8"/>
    <w:rsid w:val="00752B40"/>
    <w:rsid w:val="007530DE"/>
    <w:rsid w:val="007540B6"/>
    <w:rsid w:val="00756B7A"/>
    <w:rsid w:val="0075788F"/>
    <w:rsid w:val="0076049F"/>
    <w:rsid w:val="007614AC"/>
    <w:rsid w:val="007617CD"/>
    <w:rsid w:val="007623F3"/>
    <w:rsid w:val="00762B5C"/>
    <w:rsid w:val="0076382B"/>
    <w:rsid w:val="00763EDA"/>
    <w:rsid w:val="007642DB"/>
    <w:rsid w:val="00765310"/>
    <w:rsid w:val="007658F2"/>
    <w:rsid w:val="00765F86"/>
    <w:rsid w:val="0077282A"/>
    <w:rsid w:val="007728B7"/>
    <w:rsid w:val="00773634"/>
    <w:rsid w:val="00775A45"/>
    <w:rsid w:val="0078035F"/>
    <w:rsid w:val="00782306"/>
    <w:rsid w:val="007859CB"/>
    <w:rsid w:val="00786943"/>
    <w:rsid w:val="00786CA3"/>
    <w:rsid w:val="00787D0F"/>
    <w:rsid w:val="00791CC8"/>
    <w:rsid w:val="00795BE8"/>
    <w:rsid w:val="00796DA8"/>
    <w:rsid w:val="007A00E8"/>
    <w:rsid w:val="007A0FE1"/>
    <w:rsid w:val="007A12A1"/>
    <w:rsid w:val="007A1746"/>
    <w:rsid w:val="007A1BE6"/>
    <w:rsid w:val="007A465B"/>
    <w:rsid w:val="007A46F3"/>
    <w:rsid w:val="007B03E7"/>
    <w:rsid w:val="007B1E72"/>
    <w:rsid w:val="007B2852"/>
    <w:rsid w:val="007B462C"/>
    <w:rsid w:val="007B5735"/>
    <w:rsid w:val="007B60F6"/>
    <w:rsid w:val="007B6446"/>
    <w:rsid w:val="007B6C75"/>
    <w:rsid w:val="007B7790"/>
    <w:rsid w:val="007C1D38"/>
    <w:rsid w:val="007C2A6D"/>
    <w:rsid w:val="007C3BA6"/>
    <w:rsid w:val="007C42EE"/>
    <w:rsid w:val="007C4512"/>
    <w:rsid w:val="007C74C9"/>
    <w:rsid w:val="007C7FD7"/>
    <w:rsid w:val="007D09C0"/>
    <w:rsid w:val="007D362E"/>
    <w:rsid w:val="007D6F1E"/>
    <w:rsid w:val="007E1ADE"/>
    <w:rsid w:val="007E1C8E"/>
    <w:rsid w:val="007E477E"/>
    <w:rsid w:val="007E5FE8"/>
    <w:rsid w:val="007E62D4"/>
    <w:rsid w:val="007E671F"/>
    <w:rsid w:val="007E7BFF"/>
    <w:rsid w:val="007F0AF1"/>
    <w:rsid w:val="007F2193"/>
    <w:rsid w:val="007F271E"/>
    <w:rsid w:val="007F4A68"/>
    <w:rsid w:val="007F5909"/>
    <w:rsid w:val="007F645F"/>
    <w:rsid w:val="007F6B81"/>
    <w:rsid w:val="007F7B81"/>
    <w:rsid w:val="00802E2F"/>
    <w:rsid w:val="008032E1"/>
    <w:rsid w:val="008037A4"/>
    <w:rsid w:val="008047F4"/>
    <w:rsid w:val="008048E1"/>
    <w:rsid w:val="00804A5B"/>
    <w:rsid w:val="00810954"/>
    <w:rsid w:val="008125C0"/>
    <w:rsid w:val="00815DC1"/>
    <w:rsid w:val="008205F1"/>
    <w:rsid w:val="00820AF9"/>
    <w:rsid w:val="00824886"/>
    <w:rsid w:val="0082771C"/>
    <w:rsid w:val="0083063B"/>
    <w:rsid w:val="00830EF3"/>
    <w:rsid w:val="00831D87"/>
    <w:rsid w:val="0083270A"/>
    <w:rsid w:val="00833229"/>
    <w:rsid w:val="00834B58"/>
    <w:rsid w:val="0083522D"/>
    <w:rsid w:val="00837AFD"/>
    <w:rsid w:val="0084206C"/>
    <w:rsid w:val="00843743"/>
    <w:rsid w:val="0084466F"/>
    <w:rsid w:val="00844D4A"/>
    <w:rsid w:val="00846A66"/>
    <w:rsid w:val="00846E6C"/>
    <w:rsid w:val="00846F28"/>
    <w:rsid w:val="00847AEB"/>
    <w:rsid w:val="0085508B"/>
    <w:rsid w:val="00860895"/>
    <w:rsid w:val="0086175E"/>
    <w:rsid w:val="0086536B"/>
    <w:rsid w:val="00866513"/>
    <w:rsid w:val="008717FA"/>
    <w:rsid w:val="00871CDF"/>
    <w:rsid w:val="00872716"/>
    <w:rsid w:val="00873518"/>
    <w:rsid w:val="00873DF1"/>
    <w:rsid w:val="008755DE"/>
    <w:rsid w:val="00875893"/>
    <w:rsid w:val="00875EDA"/>
    <w:rsid w:val="008777D2"/>
    <w:rsid w:val="00880B92"/>
    <w:rsid w:val="00881A2C"/>
    <w:rsid w:val="00881DEA"/>
    <w:rsid w:val="00882BBC"/>
    <w:rsid w:val="00883F96"/>
    <w:rsid w:val="00885035"/>
    <w:rsid w:val="00886266"/>
    <w:rsid w:val="00886CDD"/>
    <w:rsid w:val="00887D40"/>
    <w:rsid w:val="00887E36"/>
    <w:rsid w:val="00891500"/>
    <w:rsid w:val="00891677"/>
    <w:rsid w:val="00892F2E"/>
    <w:rsid w:val="008946BF"/>
    <w:rsid w:val="00895B4B"/>
    <w:rsid w:val="00895B55"/>
    <w:rsid w:val="008966E2"/>
    <w:rsid w:val="00897085"/>
    <w:rsid w:val="00897108"/>
    <w:rsid w:val="008A4A81"/>
    <w:rsid w:val="008A773D"/>
    <w:rsid w:val="008B01D8"/>
    <w:rsid w:val="008C066F"/>
    <w:rsid w:val="008C0CFE"/>
    <w:rsid w:val="008C165C"/>
    <w:rsid w:val="008C2F57"/>
    <w:rsid w:val="008C5E2D"/>
    <w:rsid w:val="008C73EC"/>
    <w:rsid w:val="008D05C8"/>
    <w:rsid w:val="008D13EA"/>
    <w:rsid w:val="008D2872"/>
    <w:rsid w:val="008D308F"/>
    <w:rsid w:val="008D3E9E"/>
    <w:rsid w:val="008D44BE"/>
    <w:rsid w:val="008D5958"/>
    <w:rsid w:val="008D60E7"/>
    <w:rsid w:val="008D6A58"/>
    <w:rsid w:val="008D6BEC"/>
    <w:rsid w:val="008E0756"/>
    <w:rsid w:val="008E4B70"/>
    <w:rsid w:val="008E5BBF"/>
    <w:rsid w:val="008E60E1"/>
    <w:rsid w:val="008E6925"/>
    <w:rsid w:val="008E79F5"/>
    <w:rsid w:val="008F2119"/>
    <w:rsid w:val="008F2C93"/>
    <w:rsid w:val="008F519F"/>
    <w:rsid w:val="00902461"/>
    <w:rsid w:val="00903558"/>
    <w:rsid w:val="0090499C"/>
    <w:rsid w:val="00906248"/>
    <w:rsid w:val="009135F8"/>
    <w:rsid w:val="00913E63"/>
    <w:rsid w:val="0091579B"/>
    <w:rsid w:val="009216F9"/>
    <w:rsid w:val="0092498C"/>
    <w:rsid w:val="00926D81"/>
    <w:rsid w:val="0093092A"/>
    <w:rsid w:val="00931540"/>
    <w:rsid w:val="00933AD5"/>
    <w:rsid w:val="0093422D"/>
    <w:rsid w:val="00934D2E"/>
    <w:rsid w:val="00937D61"/>
    <w:rsid w:val="00937DEC"/>
    <w:rsid w:val="0094378D"/>
    <w:rsid w:val="0095098C"/>
    <w:rsid w:val="00952377"/>
    <w:rsid w:val="00952ACE"/>
    <w:rsid w:val="00954684"/>
    <w:rsid w:val="00957033"/>
    <w:rsid w:val="009601AF"/>
    <w:rsid w:val="009602B1"/>
    <w:rsid w:val="00960C27"/>
    <w:rsid w:val="00960DBB"/>
    <w:rsid w:val="00961142"/>
    <w:rsid w:val="0096176C"/>
    <w:rsid w:val="00962177"/>
    <w:rsid w:val="0096266E"/>
    <w:rsid w:val="009638F1"/>
    <w:rsid w:val="00963990"/>
    <w:rsid w:val="00964D2D"/>
    <w:rsid w:val="00966501"/>
    <w:rsid w:val="0096661D"/>
    <w:rsid w:val="00967395"/>
    <w:rsid w:val="00970741"/>
    <w:rsid w:val="0097098B"/>
    <w:rsid w:val="009739E2"/>
    <w:rsid w:val="00974976"/>
    <w:rsid w:val="00974D00"/>
    <w:rsid w:val="009754FA"/>
    <w:rsid w:val="00980549"/>
    <w:rsid w:val="0098142D"/>
    <w:rsid w:val="00981551"/>
    <w:rsid w:val="00983A64"/>
    <w:rsid w:val="00983C52"/>
    <w:rsid w:val="009852E3"/>
    <w:rsid w:val="00987CB4"/>
    <w:rsid w:val="00990456"/>
    <w:rsid w:val="0099177F"/>
    <w:rsid w:val="00991BBF"/>
    <w:rsid w:val="009921C1"/>
    <w:rsid w:val="00992990"/>
    <w:rsid w:val="00992C17"/>
    <w:rsid w:val="009A186B"/>
    <w:rsid w:val="009A3AC2"/>
    <w:rsid w:val="009A6495"/>
    <w:rsid w:val="009A7AD4"/>
    <w:rsid w:val="009B2F27"/>
    <w:rsid w:val="009B3253"/>
    <w:rsid w:val="009B679B"/>
    <w:rsid w:val="009C0FC5"/>
    <w:rsid w:val="009C18FC"/>
    <w:rsid w:val="009C3F6C"/>
    <w:rsid w:val="009D1AD4"/>
    <w:rsid w:val="009D1F45"/>
    <w:rsid w:val="009D4464"/>
    <w:rsid w:val="009D4F65"/>
    <w:rsid w:val="009D5035"/>
    <w:rsid w:val="009D729B"/>
    <w:rsid w:val="009E2741"/>
    <w:rsid w:val="009E2AA2"/>
    <w:rsid w:val="009E4B73"/>
    <w:rsid w:val="009E4C0E"/>
    <w:rsid w:val="009E6A6B"/>
    <w:rsid w:val="009F1DB3"/>
    <w:rsid w:val="009F516D"/>
    <w:rsid w:val="009F6D2B"/>
    <w:rsid w:val="00A029B9"/>
    <w:rsid w:val="00A030F2"/>
    <w:rsid w:val="00A03BCA"/>
    <w:rsid w:val="00A04124"/>
    <w:rsid w:val="00A05597"/>
    <w:rsid w:val="00A06D8C"/>
    <w:rsid w:val="00A075E3"/>
    <w:rsid w:val="00A152AB"/>
    <w:rsid w:val="00A16F20"/>
    <w:rsid w:val="00A17D27"/>
    <w:rsid w:val="00A21A6A"/>
    <w:rsid w:val="00A21A76"/>
    <w:rsid w:val="00A22DA1"/>
    <w:rsid w:val="00A230EA"/>
    <w:rsid w:val="00A31D7B"/>
    <w:rsid w:val="00A3250D"/>
    <w:rsid w:val="00A32594"/>
    <w:rsid w:val="00A32A2E"/>
    <w:rsid w:val="00A347F1"/>
    <w:rsid w:val="00A36759"/>
    <w:rsid w:val="00A3764F"/>
    <w:rsid w:val="00A3791F"/>
    <w:rsid w:val="00A37C44"/>
    <w:rsid w:val="00A462A1"/>
    <w:rsid w:val="00A46B49"/>
    <w:rsid w:val="00A500E7"/>
    <w:rsid w:val="00A50378"/>
    <w:rsid w:val="00A549F0"/>
    <w:rsid w:val="00A55796"/>
    <w:rsid w:val="00A55E80"/>
    <w:rsid w:val="00A5639E"/>
    <w:rsid w:val="00A57695"/>
    <w:rsid w:val="00A6116E"/>
    <w:rsid w:val="00A6212B"/>
    <w:rsid w:val="00A648CA"/>
    <w:rsid w:val="00A649B2"/>
    <w:rsid w:val="00A66A9D"/>
    <w:rsid w:val="00A71188"/>
    <w:rsid w:val="00A71DBC"/>
    <w:rsid w:val="00A739AE"/>
    <w:rsid w:val="00A73EEF"/>
    <w:rsid w:val="00A743F2"/>
    <w:rsid w:val="00A76086"/>
    <w:rsid w:val="00A77B17"/>
    <w:rsid w:val="00A81F83"/>
    <w:rsid w:val="00A8257B"/>
    <w:rsid w:val="00A849F6"/>
    <w:rsid w:val="00A84A1C"/>
    <w:rsid w:val="00A86688"/>
    <w:rsid w:val="00A86E90"/>
    <w:rsid w:val="00A87C73"/>
    <w:rsid w:val="00A939D9"/>
    <w:rsid w:val="00A93B27"/>
    <w:rsid w:val="00A97952"/>
    <w:rsid w:val="00AA0227"/>
    <w:rsid w:val="00AA0B80"/>
    <w:rsid w:val="00AA16C0"/>
    <w:rsid w:val="00AA1C4D"/>
    <w:rsid w:val="00AA2EBB"/>
    <w:rsid w:val="00AA47BC"/>
    <w:rsid w:val="00AA5720"/>
    <w:rsid w:val="00AA6A12"/>
    <w:rsid w:val="00AA6CEC"/>
    <w:rsid w:val="00AB3966"/>
    <w:rsid w:val="00AB4F81"/>
    <w:rsid w:val="00AB533B"/>
    <w:rsid w:val="00AB53F4"/>
    <w:rsid w:val="00AB788A"/>
    <w:rsid w:val="00AC19D6"/>
    <w:rsid w:val="00AC29BB"/>
    <w:rsid w:val="00AC3934"/>
    <w:rsid w:val="00AC652B"/>
    <w:rsid w:val="00AC79B7"/>
    <w:rsid w:val="00AC7DB2"/>
    <w:rsid w:val="00AD07F1"/>
    <w:rsid w:val="00AD0C52"/>
    <w:rsid w:val="00AD3B9D"/>
    <w:rsid w:val="00AD4ED0"/>
    <w:rsid w:val="00AD4FEC"/>
    <w:rsid w:val="00AD5153"/>
    <w:rsid w:val="00AD5556"/>
    <w:rsid w:val="00AD66B4"/>
    <w:rsid w:val="00AD7284"/>
    <w:rsid w:val="00AE0C3C"/>
    <w:rsid w:val="00AE1F07"/>
    <w:rsid w:val="00AE3191"/>
    <w:rsid w:val="00AE421E"/>
    <w:rsid w:val="00AE423E"/>
    <w:rsid w:val="00AE6389"/>
    <w:rsid w:val="00AE6783"/>
    <w:rsid w:val="00AF13A8"/>
    <w:rsid w:val="00AF1801"/>
    <w:rsid w:val="00AF180F"/>
    <w:rsid w:val="00AF2074"/>
    <w:rsid w:val="00AF2957"/>
    <w:rsid w:val="00AF5634"/>
    <w:rsid w:val="00B002FA"/>
    <w:rsid w:val="00B00DC5"/>
    <w:rsid w:val="00B02F23"/>
    <w:rsid w:val="00B03498"/>
    <w:rsid w:val="00B03A94"/>
    <w:rsid w:val="00B05CC7"/>
    <w:rsid w:val="00B064ED"/>
    <w:rsid w:val="00B12B31"/>
    <w:rsid w:val="00B139BF"/>
    <w:rsid w:val="00B13DB2"/>
    <w:rsid w:val="00B15BF8"/>
    <w:rsid w:val="00B16005"/>
    <w:rsid w:val="00B174DE"/>
    <w:rsid w:val="00B20AF2"/>
    <w:rsid w:val="00B2195E"/>
    <w:rsid w:val="00B2341A"/>
    <w:rsid w:val="00B23D60"/>
    <w:rsid w:val="00B24018"/>
    <w:rsid w:val="00B24874"/>
    <w:rsid w:val="00B2638F"/>
    <w:rsid w:val="00B3148A"/>
    <w:rsid w:val="00B31960"/>
    <w:rsid w:val="00B3281F"/>
    <w:rsid w:val="00B35A29"/>
    <w:rsid w:val="00B36454"/>
    <w:rsid w:val="00B3676F"/>
    <w:rsid w:val="00B36F38"/>
    <w:rsid w:val="00B37A55"/>
    <w:rsid w:val="00B37B9F"/>
    <w:rsid w:val="00B4034F"/>
    <w:rsid w:val="00B40846"/>
    <w:rsid w:val="00B41BEB"/>
    <w:rsid w:val="00B45A61"/>
    <w:rsid w:val="00B504FB"/>
    <w:rsid w:val="00B546DD"/>
    <w:rsid w:val="00B5471E"/>
    <w:rsid w:val="00B556F0"/>
    <w:rsid w:val="00B613A1"/>
    <w:rsid w:val="00B62F32"/>
    <w:rsid w:val="00B63C54"/>
    <w:rsid w:val="00B6648F"/>
    <w:rsid w:val="00B668B8"/>
    <w:rsid w:val="00B67A28"/>
    <w:rsid w:val="00B70A44"/>
    <w:rsid w:val="00B73070"/>
    <w:rsid w:val="00B74F33"/>
    <w:rsid w:val="00B754B5"/>
    <w:rsid w:val="00B76ABC"/>
    <w:rsid w:val="00B76BFE"/>
    <w:rsid w:val="00B83389"/>
    <w:rsid w:val="00B8510F"/>
    <w:rsid w:val="00B85EE2"/>
    <w:rsid w:val="00B86023"/>
    <w:rsid w:val="00B86970"/>
    <w:rsid w:val="00B86CF8"/>
    <w:rsid w:val="00B87425"/>
    <w:rsid w:val="00B90991"/>
    <w:rsid w:val="00B92F7D"/>
    <w:rsid w:val="00B956A8"/>
    <w:rsid w:val="00B9632D"/>
    <w:rsid w:val="00BA34D5"/>
    <w:rsid w:val="00BA3D5E"/>
    <w:rsid w:val="00BA51BA"/>
    <w:rsid w:val="00BB3D78"/>
    <w:rsid w:val="00BB40A9"/>
    <w:rsid w:val="00BB4FE3"/>
    <w:rsid w:val="00BB6DD5"/>
    <w:rsid w:val="00BB7E72"/>
    <w:rsid w:val="00BC05CA"/>
    <w:rsid w:val="00BC1C87"/>
    <w:rsid w:val="00BC22C4"/>
    <w:rsid w:val="00BC39E2"/>
    <w:rsid w:val="00BC4905"/>
    <w:rsid w:val="00BC4D41"/>
    <w:rsid w:val="00BC53BF"/>
    <w:rsid w:val="00BC5477"/>
    <w:rsid w:val="00BC559D"/>
    <w:rsid w:val="00BD32EC"/>
    <w:rsid w:val="00BD478B"/>
    <w:rsid w:val="00BD64B1"/>
    <w:rsid w:val="00BD75EF"/>
    <w:rsid w:val="00BE0018"/>
    <w:rsid w:val="00BE10CB"/>
    <w:rsid w:val="00BE201F"/>
    <w:rsid w:val="00BE6F4A"/>
    <w:rsid w:val="00BE732E"/>
    <w:rsid w:val="00BE7B44"/>
    <w:rsid w:val="00BF193A"/>
    <w:rsid w:val="00BF30E9"/>
    <w:rsid w:val="00BF48C4"/>
    <w:rsid w:val="00C00036"/>
    <w:rsid w:val="00C009A3"/>
    <w:rsid w:val="00C01900"/>
    <w:rsid w:val="00C01B39"/>
    <w:rsid w:val="00C041CB"/>
    <w:rsid w:val="00C04D70"/>
    <w:rsid w:val="00C04D9E"/>
    <w:rsid w:val="00C061E5"/>
    <w:rsid w:val="00C062E1"/>
    <w:rsid w:val="00C118C3"/>
    <w:rsid w:val="00C11D33"/>
    <w:rsid w:val="00C13F6E"/>
    <w:rsid w:val="00C13FBB"/>
    <w:rsid w:val="00C16DA8"/>
    <w:rsid w:val="00C17B3A"/>
    <w:rsid w:val="00C17C06"/>
    <w:rsid w:val="00C20790"/>
    <w:rsid w:val="00C20B86"/>
    <w:rsid w:val="00C218F7"/>
    <w:rsid w:val="00C21A49"/>
    <w:rsid w:val="00C222D0"/>
    <w:rsid w:val="00C229DE"/>
    <w:rsid w:val="00C23DA2"/>
    <w:rsid w:val="00C26E95"/>
    <w:rsid w:val="00C272A4"/>
    <w:rsid w:val="00C30730"/>
    <w:rsid w:val="00C33F46"/>
    <w:rsid w:val="00C34D80"/>
    <w:rsid w:val="00C35091"/>
    <w:rsid w:val="00C43E96"/>
    <w:rsid w:val="00C47FBF"/>
    <w:rsid w:val="00C5080A"/>
    <w:rsid w:val="00C50C63"/>
    <w:rsid w:val="00C51546"/>
    <w:rsid w:val="00C517B7"/>
    <w:rsid w:val="00C51AE7"/>
    <w:rsid w:val="00C6000E"/>
    <w:rsid w:val="00C605AE"/>
    <w:rsid w:val="00C62748"/>
    <w:rsid w:val="00C63D2F"/>
    <w:rsid w:val="00C64426"/>
    <w:rsid w:val="00C64EA4"/>
    <w:rsid w:val="00C66010"/>
    <w:rsid w:val="00C66FC9"/>
    <w:rsid w:val="00C67A21"/>
    <w:rsid w:val="00C71E8A"/>
    <w:rsid w:val="00C72DBA"/>
    <w:rsid w:val="00C754E9"/>
    <w:rsid w:val="00C77B93"/>
    <w:rsid w:val="00C80F37"/>
    <w:rsid w:val="00C812C0"/>
    <w:rsid w:val="00C8235D"/>
    <w:rsid w:val="00C83E5D"/>
    <w:rsid w:val="00C90984"/>
    <w:rsid w:val="00C90E99"/>
    <w:rsid w:val="00C9190F"/>
    <w:rsid w:val="00C91A16"/>
    <w:rsid w:val="00C91E97"/>
    <w:rsid w:val="00C92962"/>
    <w:rsid w:val="00C94843"/>
    <w:rsid w:val="00C96954"/>
    <w:rsid w:val="00C97FBF"/>
    <w:rsid w:val="00CA09DB"/>
    <w:rsid w:val="00CA0AF9"/>
    <w:rsid w:val="00CA31D4"/>
    <w:rsid w:val="00CA3B4D"/>
    <w:rsid w:val="00CA4D94"/>
    <w:rsid w:val="00CA58E4"/>
    <w:rsid w:val="00CA59E6"/>
    <w:rsid w:val="00CA5C3C"/>
    <w:rsid w:val="00CA780D"/>
    <w:rsid w:val="00CB1FD8"/>
    <w:rsid w:val="00CB43A6"/>
    <w:rsid w:val="00CB55D0"/>
    <w:rsid w:val="00CB744C"/>
    <w:rsid w:val="00CC3A96"/>
    <w:rsid w:val="00CC5275"/>
    <w:rsid w:val="00CC5696"/>
    <w:rsid w:val="00CC5C47"/>
    <w:rsid w:val="00CC6E9B"/>
    <w:rsid w:val="00CC76D4"/>
    <w:rsid w:val="00CD49AA"/>
    <w:rsid w:val="00CD5358"/>
    <w:rsid w:val="00CD6C7A"/>
    <w:rsid w:val="00CD6C7D"/>
    <w:rsid w:val="00CE03AC"/>
    <w:rsid w:val="00CE3957"/>
    <w:rsid w:val="00CE3A94"/>
    <w:rsid w:val="00CE6F57"/>
    <w:rsid w:val="00CE74D3"/>
    <w:rsid w:val="00CF21F7"/>
    <w:rsid w:val="00CF267A"/>
    <w:rsid w:val="00CF3234"/>
    <w:rsid w:val="00CF6F45"/>
    <w:rsid w:val="00CF7F52"/>
    <w:rsid w:val="00D00155"/>
    <w:rsid w:val="00D005BF"/>
    <w:rsid w:val="00D00683"/>
    <w:rsid w:val="00D040EE"/>
    <w:rsid w:val="00D06921"/>
    <w:rsid w:val="00D10354"/>
    <w:rsid w:val="00D10ED6"/>
    <w:rsid w:val="00D13CEA"/>
    <w:rsid w:val="00D1774B"/>
    <w:rsid w:val="00D20002"/>
    <w:rsid w:val="00D2076B"/>
    <w:rsid w:val="00D21044"/>
    <w:rsid w:val="00D21D1C"/>
    <w:rsid w:val="00D2239F"/>
    <w:rsid w:val="00D23FDF"/>
    <w:rsid w:val="00D24506"/>
    <w:rsid w:val="00D24EF4"/>
    <w:rsid w:val="00D2643E"/>
    <w:rsid w:val="00D3040B"/>
    <w:rsid w:val="00D31B22"/>
    <w:rsid w:val="00D326FB"/>
    <w:rsid w:val="00D332CD"/>
    <w:rsid w:val="00D37DA1"/>
    <w:rsid w:val="00D40DCC"/>
    <w:rsid w:val="00D41CC5"/>
    <w:rsid w:val="00D44A1E"/>
    <w:rsid w:val="00D47473"/>
    <w:rsid w:val="00D47787"/>
    <w:rsid w:val="00D50055"/>
    <w:rsid w:val="00D5129C"/>
    <w:rsid w:val="00D5136C"/>
    <w:rsid w:val="00D52A82"/>
    <w:rsid w:val="00D543AF"/>
    <w:rsid w:val="00D57285"/>
    <w:rsid w:val="00D60C57"/>
    <w:rsid w:val="00D611D4"/>
    <w:rsid w:val="00D61523"/>
    <w:rsid w:val="00D616C7"/>
    <w:rsid w:val="00D61EFA"/>
    <w:rsid w:val="00D646E5"/>
    <w:rsid w:val="00D658A0"/>
    <w:rsid w:val="00D6686A"/>
    <w:rsid w:val="00D70EFC"/>
    <w:rsid w:val="00D733D4"/>
    <w:rsid w:val="00D7401D"/>
    <w:rsid w:val="00D741C7"/>
    <w:rsid w:val="00D75E6F"/>
    <w:rsid w:val="00D7669D"/>
    <w:rsid w:val="00D76742"/>
    <w:rsid w:val="00D76D6B"/>
    <w:rsid w:val="00D80BC5"/>
    <w:rsid w:val="00D813F6"/>
    <w:rsid w:val="00D825B2"/>
    <w:rsid w:val="00D83B12"/>
    <w:rsid w:val="00D8467B"/>
    <w:rsid w:val="00D85A65"/>
    <w:rsid w:val="00D866F2"/>
    <w:rsid w:val="00D8776D"/>
    <w:rsid w:val="00D902D0"/>
    <w:rsid w:val="00D90DC1"/>
    <w:rsid w:val="00D94D44"/>
    <w:rsid w:val="00D94DB7"/>
    <w:rsid w:val="00D95373"/>
    <w:rsid w:val="00D95858"/>
    <w:rsid w:val="00D95C46"/>
    <w:rsid w:val="00D95E6D"/>
    <w:rsid w:val="00D95E87"/>
    <w:rsid w:val="00D97704"/>
    <w:rsid w:val="00DA09FB"/>
    <w:rsid w:val="00DA11BC"/>
    <w:rsid w:val="00DA17AB"/>
    <w:rsid w:val="00DA3069"/>
    <w:rsid w:val="00DA3BEA"/>
    <w:rsid w:val="00DA3D50"/>
    <w:rsid w:val="00DA49F3"/>
    <w:rsid w:val="00DA6908"/>
    <w:rsid w:val="00DA6922"/>
    <w:rsid w:val="00DA6960"/>
    <w:rsid w:val="00DB003B"/>
    <w:rsid w:val="00DB09A4"/>
    <w:rsid w:val="00DB709A"/>
    <w:rsid w:val="00DB73C7"/>
    <w:rsid w:val="00DB7F51"/>
    <w:rsid w:val="00DC3D0A"/>
    <w:rsid w:val="00DC5B86"/>
    <w:rsid w:val="00DD0CEE"/>
    <w:rsid w:val="00DD351D"/>
    <w:rsid w:val="00DE0281"/>
    <w:rsid w:val="00DE49F4"/>
    <w:rsid w:val="00DE5E48"/>
    <w:rsid w:val="00DE6F56"/>
    <w:rsid w:val="00DE7467"/>
    <w:rsid w:val="00DF66C0"/>
    <w:rsid w:val="00E0281B"/>
    <w:rsid w:val="00E03079"/>
    <w:rsid w:val="00E03C95"/>
    <w:rsid w:val="00E0542D"/>
    <w:rsid w:val="00E07744"/>
    <w:rsid w:val="00E079E0"/>
    <w:rsid w:val="00E07D1D"/>
    <w:rsid w:val="00E13656"/>
    <w:rsid w:val="00E1779E"/>
    <w:rsid w:val="00E21E87"/>
    <w:rsid w:val="00E21F84"/>
    <w:rsid w:val="00E23DF1"/>
    <w:rsid w:val="00E25FCB"/>
    <w:rsid w:val="00E30E3C"/>
    <w:rsid w:val="00E327EA"/>
    <w:rsid w:val="00E32C37"/>
    <w:rsid w:val="00E340B6"/>
    <w:rsid w:val="00E360AF"/>
    <w:rsid w:val="00E37884"/>
    <w:rsid w:val="00E40018"/>
    <w:rsid w:val="00E426D6"/>
    <w:rsid w:val="00E42A53"/>
    <w:rsid w:val="00E461AE"/>
    <w:rsid w:val="00E46E40"/>
    <w:rsid w:val="00E558B0"/>
    <w:rsid w:val="00E558DA"/>
    <w:rsid w:val="00E563F4"/>
    <w:rsid w:val="00E57F4A"/>
    <w:rsid w:val="00E60505"/>
    <w:rsid w:val="00E613B5"/>
    <w:rsid w:val="00E62209"/>
    <w:rsid w:val="00E623A6"/>
    <w:rsid w:val="00E62A24"/>
    <w:rsid w:val="00E640B8"/>
    <w:rsid w:val="00E64395"/>
    <w:rsid w:val="00E65720"/>
    <w:rsid w:val="00E66220"/>
    <w:rsid w:val="00E674DA"/>
    <w:rsid w:val="00E675AC"/>
    <w:rsid w:val="00E71BFA"/>
    <w:rsid w:val="00E720EB"/>
    <w:rsid w:val="00E72DB6"/>
    <w:rsid w:val="00E73630"/>
    <w:rsid w:val="00E73D6F"/>
    <w:rsid w:val="00E7651E"/>
    <w:rsid w:val="00E8045E"/>
    <w:rsid w:val="00E80AA6"/>
    <w:rsid w:val="00E8226A"/>
    <w:rsid w:val="00E87598"/>
    <w:rsid w:val="00E90E53"/>
    <w:rsid w:val="00E91AA9"/>
    <w:rsid w:val="00E9323B"/>
    <w:rsid w:val="00E949B5"/>
    <w:rsid w:val="00E953C0"/>
    <w:rsid w:val="00E964A9"/>
    <w:rsid w:val="00E96DDD"/>
    <w:rsid w:val="00EA0477"/>
    <w:rsid w:val="00EA2A81"/>
    <w:rsid w:val="00EA3DB9"/>
    <w:rsid w:val="00EA4C76"/>
    <w:rsid w:val="00EA68EF"/>
    <w:rsid w:val="00EB0D66"/>
    <w:rsid w:val="00EB2A41"/>
    <w:rsid w:val="00EB6D33"/>
    <w:rsid w:val="00EB7998"/>
    <w:rsid w:val="00EB7A0F"/>
    <w:rsid w:val="00EC0D2A"/>
    <w:rsid w:val="00EC0FC0"/>
    <w:rsid w:val="00EC15D7"/>
    <w:rsid w:val="00EC161C"/>
    <w:rsid w:val="00EC19A4"/>
    <w:rsid w:val="00EC2D44"/>
    <w:rsid w:val="00EC31A6"/>
    <w:rsid w:val="00EC7E33"/>
    <w:rsid w:val="00ED2397"/>
    <w:rsid w:val="00ED2BBD"/>
    <w:rsid w:val="00ED4997"/>
    <w:rsid w:val="00ED53E5"/>
    <w:rsid w:val="00ED5663"/>
    <w:rsid w:val="00ED5C77"/>
    <w:rsid w:val="00ED70C9"/>
    <w:rsid w:val="00EE1180"/>
    <w:rsid w:val="00EE3682"/>
    <w:rsid w:val="00EE4C1E"/>
    <w:rsid w:val="00EE5BB1"/>
    <w:rsid w:val="00EE65C4"/>
    <w:rsid w:val="00EE6F42"/>
    <w:rsid w:val="00EE7415"/>
    <w:rsid w:val="00EF2D3A"/>
    <w:rsid w:val="00EF301E"/>
    <w:rsid w:val="00EF61C0"/>
    <w:rsid w:val="00EF68BD"/>
    <w:rsid w:val="00F00988"/>
    <w:rsid w:val="00F02083"/>
    <w:rsid w:val="00F02731"/>
    <w:rsid w:val="00F02DAF"/>
    <w:rsid w:val="00F04D48"/>
    <w:rsid w:val="00F0557D"/>
    <w:rsid w:val="00F0776F"/>
    <w:rsid w:val="00F102EA"/>
    <w:rsid w:val="00F10AED"/>
    <w:rsid w:val="00F14226"/>
    <w:rsid w:val="00F16EDB"/>
    <w:rsid w:val="00F17D75"/>
    <w:rsid w:val="00F20324"/>
    <w:rsid w:val="00F225EC"/>
    <w:rsid w:val="00F23D06"/>
    <w:rsid w:val="00F26008"/>
    <w:rsid w:val="00F263DF"/>
    <w:rsid w:val="00F27AEE"/>
    <w:rsid w:val="00F32086"/>
    <w:rsid w:val="00F35C80"/>
    <w:rsid w:val="00F407C7"/>
    <w:rsid w:val="00F4134E"/>
    <w:rsid w:val="00F41A13"/>
    <w:rsid w:val="00F42E4C"/>
    <w:rsid w:val="00F4304A"/>
    <w:rsid w:val="00F43BC1"/>
    <w:rsid w:val="00F44383"/>
    <w:rsid w:val="00F44AC8"/>
    <w:rsid w:val="00F46949"/>
    <w:rsid w:val="00F47CFE"/>
    <w:rsid w:val="00F502F0"/>
    <w:rsid w:val="00F5112A"/>
    <w:rsid w:val="00F51308"/>
    <w:rsid w:val="00F514A8"/>
    <w:rsid w:val="00F5224E"/>
    <w:rsid w:val="00F52982"/>
    <w:rsid w:val="00F531D6"/>
    <w:rsid w:val="00F537CC"/>
    <w:rsid w:val="00F552CE"/>
    <w:rsid w:val="00F55730"/>
    <w:rsid w:val="00F57EC7"/>
    <w:rsid w:val="00F60F31"/>
    <w:rsid w:val="00F6298C"/>
    <w:rsid w:val="00F640C8"/>
    <w:rsid w:val="00F721CF"/>
    <w:rsid w:val="00F72F18"/>
    <w:rsid w:val="00F730D1"/>
    <w:rsid w:val="00F73431"/>
    <w:rsid w:val="00F73539"/>
    <w:rsid w:val="00F73D4C"/>
    <w:rsid w:val="00F741F3"/>
    <w:rsid w:val="00F74787"/>
    <w:rsid w:val="00F7557A"/>
    <w:rsid w:val="00F76588"/>
    <w:rsid w:val="00F77461"/>
    <w:rsid w:val="00F806CF"/>
    <w:rsid w:val="00F8124D"/>
    <w:rsid w:val="00F8230E"/>
    <w:rsid w:val="00F862EC"/>
    <w:rsid w:val="00F87B0C"/>
    <w:rsid w:val="00F90399"/>
    <w:rsid w:val="00F9270F"/>
    <w:rsid w:val="00F93761"/>
    <w:rsid w:val="00F93B68"/>
    <w:rsid w:val="00F95B34"/>
    <w:rsid w:val="00F96142"/>
    <w:rsid w:val="00F96503"/>
    <w:rsid w:val="00F9700A"/>
    <w:rsid w:val="00F97278"/>
    <w:rsid w:val="00FA0420"/>
    <w:rsid w:val="00FA049C"/>
    <w:rsid w:val="00FA1562"/>
    <w:rsid w:val="00FA2232"/>
    <w:rsid w:val="00FA76AE"/>
    <w:rsid w:val="00FA7855"/>
    <w:rsid w:val="00FA7C9C"/>
    <w:rsid w:val="00FB19AF"/>
    <w:rsid w:val="00FB1F0B"/>
    <w:rsid w:val="00FB26A4"/>
    <w:rsid w:val="00FB2EF4"/>
    <w:rsid w:val="00FC0354"/>
    <w:rsid w:val="00FC0BBD"/>
    <w:rsid w:val="00FC18DB"/>
    <w:rsid w:val="00FC2FB1"/>
    <w:rsid w:val="00FC30F6"/>
    <w:rsid w:val="00FC4994"/>
    <w:rsid w:val="00FC503B"/>
    <w:rsid w:val="00FC6D7C"/>
    <w:rsid w:val="00FD2698"/>
    <w:rsid w:val="00FD26B7"/>
    <w:rsid w:val="00FD29E7"/>
    <w:rsid w:val="00FD35EB"/>
    <w:rsid w:val="00FD3D71"/>
    <w:rsid w:val="00FD57DD"/>
    <w:rsid w:val="00FD5E68"/>
    <w:rsid w:val="00FD61AD"/>
    <w:rsid w:val="00FE259D"/>
    <w:rsid w:val="00FE2E15"/>
    <w:rsid w:val="00FE2FAE"/>
    <w:rsid w:val="00FE4B46"/>
    <w:rsid w:val="00FE5BC8"/>
    <w:rsid w:val="00FE5F1E"/>
    <w:rsid w:val="00FE6EF6"/>
    <w:rsid w:val="00FF23FA"/>
    <w:rsid w:val="00FF271A"/>
    <w:rsid w:val="00FF27E0"/>
    <w:rsid w:val="07BC7E97"/>
    <w:rsid w:val="0AE678D2"/>
    <w:rsid w:val="1AD45506"/>
    <w:rsid w:val="231738A6"/>
    <w:rsid w:val="29074052"/>
    <w:rsid w:val="2B253AE8"/>
    <w:rsid w:val="44915DD5"/>
    <w:rsid w:val="4A6B377A"/>
    <w:rsid w:val="4A8D4495"/>
    <w:rsid w:val="4CCE0833"/>
    <w:rsid w:val="53B04213"/>
    <w:rsid w:val="581F5A6E"/>
    <w:rsid w:val="5875214B"/>
    <w:rsid w:val="7E6B0780"/>
    <w:rsid w:val="B67CF1CB"/>
    <w:rsid w:val="EBFD7E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9"/>
    <w:qFormat/>
    <w:uiPriority w:val="0"/>
    <w:pPr>
      <w:keepNext/>
      <w:keepLines/>
      <w:spacing w:before="340" w:after="330" w:line="576" w:lineRule="auto"/>
      <w:outlineLvl w:val="0"/>
    </w:pPr>
    <w:rPr>
      <w:b/>
      <w:bCs/>
      <w:kern w:val="44"/>
      <w:sz w:val="44"/>
      <w:szCs w:val="44"/>
    </w:rPr>
  </w:style>
  <w:style w:type="paragraph" w:styleId="3">
    <w:name w:val="heading 2"/>
    <w:basedOn w:val="1"/>
    <w:next w:val="1"/>
    <w:link w:val="30"/>
    <w:qFormat/>
    <w:uiPriority w:val="0"/>
    <w:pPr>
      <w:keepNext/>
      <w:keepLines/>
      <w:spacing w:before="260" w:after="260" w:line="413" w:lineRule="auto"/>
      <w:outlineLvl w:val="1"/>
    </w:pPr>
    <w:rPr>
      <w:rFonts w:ascii="Cambria" w:hAnsi="Cambria" w:cs="黑体"/>
      <w:b/>
      <w:bCs/>
      <w:sz w:val="32"/>
      <w:szCs w:val="32"/>
    </w:rPr>
  </w:style>
  <w:style w:type="paragraph" w:styleId="4">
    <w:name w:val="heading 3"/>
    <w:basedOn w:val="1"/>
    <w:next w:val="1"/>
    <w:link w:val="22"/>
    <w:qFormat/>
    <w:uiPriority w:val="0"/>
    <w:pPr>
      <w:keepNext/>
      <w:keepLines/>
      <w:spacing w:before="260" w:after="260" w:line="415" w:lineRule="auto"/>
      <w:outlineLvl w:val="2"/>
    </w:pPr>
    <w:rPr>
      <w:b/>
      <w:bCs/>
      <w:sz w:val="32"/>
      <w:szCs w:val="32"/>
    </w:rPr>
  </w:style>
  <w:style w:type="paragraph" w:styleId="5">
    <w:name w:val="heading 4"/>
    <w:basedOn w:val="1"/>
    <w:next w:val="1"/>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6">
    <w:name w:val="Document Map"/>
    <w:basedOn w:val="1"/>
    <w:link w:val="31"/>
    <w:unhideWhenUsed/>
    <w:qFormat/>
    <w:uiPriority w:val="99"/>
    <w:rPr>
      <w:rFonts w:ascii="宋体"/>
      <w:sz w:val="18"/>
      <w:szCs w:val="18"/>
    </w:rPr>
  </w:style>
  <w:style w:type="paragraph" w:styleId="7">
    <w:name w:val="annotation text"/>
    <w:basedOn w:val="1"/>
    <w:link w:val="33"/>
    <w:unhideWhenUsed/>
    <w:qFormat/>
    <w:uiPriority w:val="99"/>
    <w:pPr>
      <w:jc w:val="left"/>
    </w:pPr>
  </w:style>
  <w:style w:type="paragraph" w:styleId="8">
    <w:name w:val="Body Text Indent"/>
    <w:basedOn w:val="1"/>
    <w:link w:val="26"/>
    <w:qFormat/>
    <w:uiPriority w:val="0"/>
    <w:pPr>
      <w:ind w:firstLine="645"/>
    </w:pPr>
    <w:rPr>
      <w:rFonts w:ascii="黑体" w:eastAsia="黑体"/>
      <w:sz w:val="32"/>
    </w:rPr>
  </w:style>
  <w:style w:type="paragraph" w:styleId="9">
    <w:name w:val="Date"/>
    <w:basedOn w:val="1"/>
    <w:next w:val="1"/>
    <w:link w:val="35"/>
    <w:semiHidden/>
    <w:unhideWhenUsed/>
    <w:qFormat/>
    <w:uiPriority w:val="99"/>
    <w:pPr>
      <w:ind w:left="100" w:leftChars="2500"/>
    </w:pPr>
  </w:style>
  <w:style w:type="paragraph" w:styleId="10">
    <w:name w:val="Balloon Text"/>
    <w:basedOn w:val="1"/>
    <w:link w:val="32"/>
    <w:unhideWhenUsed/>
    <w:qFormat/>
    <w:uiPriority w:val="99"/>
    <w:rPr>
      <w:sz w:val="18"/>
      <w:szCs w:val="18"/>
    </w:rPr>
  </w:style>
  <w:style w:type="paragraph" w:styleId="11">
    <w:name w:val="footer"/>
    <w:basedOn w:val="1"/>
    <w:link w:val="21"/>
    <w:unhideWhenUsed/>
    <w:qFormat/>
    <w:uiPriority w:val="99"/>
    <w:pPr>
      <w:tabs>
        <w:tab w:val="center" w:pos="4153"/>
        <w:tab w:val="right" w:pos="8306"/>
      </w:tabs>
      <w:snapToGrid w:val="0"/>
      <w:jc w:val="left"/>
    </w:pPr>
    <w:rPr>
      <w:sz w:val="18"/>
      <w:szCs w:val="18"/>
    </w:rPr>
  </w:style>
  <w:style w:type="paragraph" w:styleId="12">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Body Text 2"/>
    <w:basedOn w:val="1"/>
    <w:link w:val="25"/>
    <w:qFormat/>
    <w:uiPriority w:val="0"/>
    <w:pPr>
      <w:adjustRightInd w:val="0"/>
      <w:snapToGrid w:val="0"/>
      <w:spacing w:line="480" w:lineRule="atLeast"/>
    </w:pPr>
    <w:rPr>
      <w:rFonts w:ascii="宋体" w:hAnsi="宋体" w:cstheme="minorBidi"/>
      <w:sz w:val="28"/>
      <w:szCs w:val="22"/>
    </w:rPr>
  </w:style>
  <w:style w:type="paragraph" w:styleId="14">
    <w:name w:val="annotation subject"/>
    <w:basedOn w:val="7"/>
    <w:next w:val="7"/>
    <w:link w:val="34"/>
    <w:unhideWhenUsed/>
    <w:qFormat/>
    <w:uiPriority w:val="99"/>
    <w:rPr>
      <w:b/>
      <w:bCs/>
    </w:rPr>
  </w:style>
  <w:style w:type="table" w:styleId="16">
    <w:name w:val="Table Grid"/>
    <w:basedOn w:val="1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Hyperlink"/>
    <w:basedOn w:val="17"/>
    <w:unhideWhenUsed/>
    <w:qFormat/>
    <w:uiPriority w:val="99"/>
    <w:rPr>
      <w:color w:val="0563C1" w:themeColor="hyperlink"/>
      <w:u w:val="single"/>
      <w14:textFill>
        <w14:solidFill>
          <w14:schemeClr w14:val="hlink"/>
        </w14:solidFill>
      </w14:textFill>
    </w:rPr>
  </w:style>
  <w:style w:type="character" w:styleId="19">
    <w:name w:val="annotation reference"/>
    <w:basedOn w:val="17"/>
    <w:unhideWhenUsed/>
    <w:qFormat/>
    <w:uiPriority w:val="99"/>
    <w:rPr>
      <w:sz w:val="21"/>
      <w:szCs w:val="21"/>
    </w:rPr>
  </w:style>
  <w:style w:type="character" w:customStyle="1" w:styleId="20">
    <w:name w:val="页眉 Char"/>
    <w:basedOn w:val="17"/>
    <w:link w:val="12"/>
    <w:qFormat/>
    <w:uiPriority w:val="99"/>
    <w:rPr>
      <w:sz w:val="18"/>
      <w:szCs w:val="18"/>
    </w:rPr>
  </w:style>
  <w:style w:type="character" w:customStyle="1" w:styleId="21">
    <w:name w:val="页脚 Char"/>
    <w:basedOn w:val="17"/>
    <w:link w:val="11"/>
    <w:qFormat/>
    <w:uiPriority w:val="99"/>
    <w:rPr>
      <w:sz w:val="18"/>
      <w:szCs w:val="18"/>
    </w:rPr>
  </w:style>
  <w:style w:type="character" w:customStyle="1" w:styleId="22">
    <w:name w:val="标题 3 Char"/>
    <w:basedOn w:val="17"/>
    <w:link w:val="4"/>
    <w:qFormat/>
    <w:uiPriority w:val="0"/>
    <w:rPr>
      <w:rFonts w:ascii="Times New Roman" w:hAnsi="Times New Roman" w:eastAsia="宋体" w:cs="Times New Roman"/>
      <w:b/>
      <w:bCs/>
      <w:sz w:val="32"/>
      <w:szCs w:val="32"/>
    </w:rPr>
  </w:style>
  <w:style w:type="character" w:customStyle="1" w:styleId="23">
    <w:name w:val="正文首行缩进（Hirisun） Char Char"/>
    <w:link w:val="24"/>
    <w:qFormat/>
    <w:uiPriority w:val="0"/>
    <w:rPr>
      <w:rFonts w:ascii="Arial" w:hAnsi="Arial"/>
      <w:sz w:val="24"/>
    </w:rPr>
  </w:style>
  <w:style w:type="paragraph" w:customStyle="1" w:styleId="24">
    <w:name w:val="正文首行缩进（Hirisun）"/>
    <w:basedOn w:val="1"/>
    <w:link w:val="23"/>
    <w:qFormat/>
    <w:uiPriority w:val="0"/>
    <w:pPr>
      <w:widowControl/>
      <w:spacing w:after="50" w:line="360" w:lineRule="auto"/>
      <w:ind w:firstLine="200" w:firstLineChars="200"/>
      <w:jc w:val="left"/>
    </w:pPr>
    <w:rPr>
      <w:rFonts w:ascii="Arial" w:hAnsi="Arial" w:eastAsiaTheme="minorEastAsia" w:cstheme="minorBidi"/>
      <w:sz w:val="24"/>
      <w:szCs w:val="22"/>
    </w:rPr>
  </w:style>
  <w:style w:type="character" w:customStyle="1" w:styleId="25">
    <w:name w:val="正文文本 2 Char"/>
    <w:link w:val="13"/>
    <w:qFormat/>
    <w:uiPriority w:val="0"/>
    <w:rPr>
      <w:rFonts w:ascii="宋体" w:hAnsi="宋体" w:eastAsia="宋体"/>
      <w:sz w:val="28"/>
    </w:rPr>
  </w:style>
  <w:style w:type="character" w:customStyle="1" w:styleId="26">
    <w:name w:val="正文文本缩进 Char"/>
    <w:basedOn w:val="17"/>
    <w:link w:val="8"/>
    <w:qFormat/>
    <w:uiPriority w:val="0"/>
    <w:rPr>
      <w:rFonts w:ascii="黑体" w:hAnsi="Times New Roman" w:eastAsia="黑体" w:cs="Times New Roman"/>
      <w:sz w:val="32"/>
      <w:szCs w:val="24"/>
    </w:rPr>
  </w:style>
  <w:style w:type="character" w:customStyle="1" w:styleId="27">
    <w:name w:val="正文文本 2 Char1"/>
    <w:basedOn w:val="17"/>
    <w:semiHidden/>
    <w:qFormat/>
    <w:uiPriority w:val="99"/>
    <w:rPr>
      <w:rFonts w:ascii="Times New Roman" w:hAnsi="Times New Roman" w:eastAsia="宋体" w:cs="Times New Roman"/>
      <w:szCs w:val="24"/>
    </w:rPr>
  </w:style>
  <w:style w:type="paragraph" w:customStyle="1" w:styleId="28">
    <w:name w:val="Char11"/>
    <w:basedOn w:val="1"/>
    <w:qFormat/>
    <w:uiPriority w:val="99"/>
    <w:pPr>
      <w:tabs>
        <w:tab w:val="left" w:pos="360"/>
      </w:tabs>
    </w:pPr>
  </w:style>
  <w:style w:type="character" w:customStyle="1" w:styleId="29">
    <w:name w:val="标题 1 Char"/>
    <w:basedOn w:val="17"/>
    <w:link w:val="2"/>
    <w:qFormat/>
    <w:uiPriority w:val="0"/>
    <w:rPr>
      <w:rFonts w:ascii="Times New Roman" w:hAnsi="Times New Roman" w:eastAsia="宋体" w:cs="Times New Roman"/>
      <w:b/>
      <w:bCs/>
      <w:kern w:val="44"/>
      <w:sz w:val="44"/>
      <w:szCs w:val="44"/>
    </w:rPr>
  </w:style>
  <w:style w:type="character" w:customStyle="1" w:styleId="30">
    <w:name w:val="标题 2 Char"/>
    <w:basedOn w:val="17"/>
    <w:link w:val="3"/>
    <w:qFormat/>
    <w:uiPriority w:val="0"/>
    <w:rPr>
      <w:rFonts w:ascii="Cambria" w:hAnsi="Cambria" w:eastAsia="宋体" w:cs="黑体"/>
      <w:b/>
      <w:bCs/>
      <w:sz w:val="32"/>
      <w:szCs w:val="32"/>
    </w:rPr>
  </w:style>
  <w:style w:type="character" w:customStyle="1" w:styleId="31">
    <w:name w:val="文档结构图 Char"/>
    <w:basedOn w:val="17"/>
    <w:link w:val="6"/>
    <w:semiHidden/>
    <w:qFormat/>
    <w:uiPriority w:val="99"/>
    <w:rPr>
      <w:rFonts w:ascii="宋体" w:hAnsi="Times New Roman" w:eastAsia="宋体" w:cs="Times New Roman"/>
      <w:sz w:val="18"/>
      <w:szCs w:val="18"/>
    </w:rPr>
  </w:style>
  <w:style w:type="character" w:customStyle="1" w:styleId="32">
    <w:name w:val="批注框文本 Char"/>
    <w:basedOn w:val="17"/>
    <w:link w:val="10"/>
    <w:semiHidden/>
    <w:qFormat/>
    <w:uiPriority w:val="99"/>
    <w:rPr>
      <w:rFonts w:ascii="Times New Roman" w:hAnsi="Times New Roman" w:eastAsia="宋体" w:cs="Times New Roman"/>
      <w:sz w:val="18"/>
      <w:szCs w:val="18"/>
    </w:rPr>
  </w:style>
  <w:style w:type="character" w:customStyle="1" w:styleId="33">
    <w:name w:val="批注文字 Char"/>
    <w:basedOn w:val="17"/>
    <w:link w:val="7"/>
    <w:semiHidden/>
    <w:qFormat/>
    <w:uiPriority w:val="99"/>
    <w:rPr>
      <w:rFonts w:ascii="Times New Roman" w:hAnsi="Times New Roman" w:eastAsia="宋体" w:cs="Times New Roman"/>
      <w:szCs w:val="24"/>
    </w:rPr>
  </w:style>
  <w:style w:type="character" w:customStyle="1" w:styleId="34">
    <w:name w:val="批注主题 Char"/>
    <w:basedOn w:val="33"/>
    <w:link w:val="14"/>
    <w:semiHidden/>
    <w:qFormat/>
    <w:uiPriority w:val="99"/>
    <w:rPr>
      <w:rFonts w:ascii="Times New Roman" w:hAnsi="Times New Roman" w:eastAsia="宋体" w:cs="Times New Roman"/>
      <w:b/>
      <w:bCs/>
      <w:szCs w:val="24"/>
    </w:rPr>
  </w:style>
  <w:style w:type="character" w:customStyle="1" w:styleId="35">
    <w:name w:val="日期 Char"/>
    <w:basedOn w:val="17"/>
    <w:link w:val="9"/>
    <w:semiHidden/>
    <w:qFormat/>
    <w:uiPriority w:val="99"/>
    <w:rPr>
      <w:rFonts w:ascii="Times New Roman" w:hAnsi="Times New Roman" w:eastAsia="宋体" w:cs="Times New Roman"/>
      <w:kern w:val="2"/>
      <w:sz w:val="21"/>
      <w:szCs w:val="24"/>
    </w:rPr>
  </w:style>
  <w:style w:type="paragraph" w:styleId="3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Yoghurt</Company>
  <Pages>10</Pages>
  <Words>619</Words>
  <Characters>3531</Characters>
  <Lines>29</Lines>
  <Paragraphs>8</Paragraphs>
  <TotalTime>7</TotalTime>
  <ScaleCrop>false</ScaleCrop>
  <LinksUpToDate>false</LinksUpToDate>
  <CharactersWithSpaces>4142</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2019-01-16T01:18:00Z</dcterms:created>
  <dc:creator>Frank</dc:creator>
  <cp:lastModifiedBy>uos</cp:lastModifiedBy>
  <cp:lastPrinted>2019-01-16T16:14:00Z</cp:lastPrinted>
  <dcterms:modified xsi:type="dcterms:W3CDTF">2022-01-20T16:54:38Z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ies>
</file>